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9F" w:rsidRPr="00B96C79" w:rsidRDefault="00DC5EE7">
      <w:pPr>
        <w:pStyle w:val="2"/>
        <w:spacing w:line="276" w:lineRule="auto"/>
        <w:jc w:val="center"/>
        <w:rPr>
          <w:rFonts w:ascii="宋体" w:eastAsia="宋体" w:hAnsi="宋体" w:cs="微软雅黑"/>
          <w:szCs w:val="24"/>
        </w:rPr>
      </w:pPr>
      <w:r>
        <w:rPr>
          <w:rFonts w:ascii="宋体" w:eastAsia="宋体" w:hAnsi="宋体" w:cs="微软雅黑" w:hint="eastAsia"/>
          <w:szCs w:val="24"/>
        </w:rPr>
        <w:t>核素治疗信息管理系统用户需求书</w:t>
      </w:r>
    </w:p>
    <w:p w:rsidR="008F579F" w:rsidRPr="00B96C79" w:rsidRDefault="006C049A">
      <w:pPr>
        <w:pStyle w:val="2"/>
        <w:numPr>
          <w:ilvl w:val="0"/>
          <w:numId w:val="1"/>
        </w:numPr>
        <w:spacing w:line="276" w:lineRule="auto"/>
        <w:rPr>
          <w:rFonts w:ascii="宋体" w:eastAsia="宋体" w:hAnsi="宋体" w:cs="微软雅黑"/>
          <w:sz w:val="24"/>
          <w:szCs w:val="24"/>
        </w:rPr>
      </w:pPr>
      <w:r w:rsidRPr="00B96C79">
        <w:rPr>
          <w:rFonts w:ascii="宋体" w:eastAsia="宋体" w:hAnsi="宋体" w:cs="微软雅黑" w:hint="eastAsia"/>
          <w:sz w:val="24"/>
          <w:szCs w:val="24"/>
        </w:rPr>
        <w:t>项目概况</w:t>
      </w:r>
    </w:p>
    <w:p w:rsidR="008F579F" w:rsidRPr="00B96C79" w:rsidRDefault="006C049A" w:rsidP="003F48E2">
      <w:pPr>
        <w:spacing w:line="360" w:lineRule="auto"/>
        <w:ind w:firstLineChars="200" w:firstLine="480"/>
        <w:rPr>
          <w:rFonts w:ascii="宋体" w:eastAsia="宋体" w:hAnsi="宋体" w:cs="微软雅黑"/>
          <w:sz w:val="24"/>
          <w:szCs w:val="24"/>
        </w:rPr>
      </w:pPr>
      <w:r w:rsidRPr="00B96C79">
        <w:rPr>
          <w:rFonts w:ascii="宋体" w:eastAsia="宋体" w:hAnsi="宋体" w:cs="微软雅黑" w:hint="eastAsia"/>
          <w:sz w:val="24"/>
          <w:szCs w:val="24"/>
        </w:rPr>
        <w:t>本次项目建设是核素治疗信息管理</w:t>
      </w:r>
      <w:bookmarkStart w:id="0" w:name="_GoBack"/>
      <w:bookmarkEnd w:id="0"/>
      <w:r w:rsidRPr="00B96C79">
        <w:rPr>
          <w:rFonts w:ascii="宋体" w:eastAsia="宋体" w:hAnsi="宋体" w:cs="微软雅黑" w:hint="eastAsia"/>
          <w:sz w:val="24"/>
          <w:szCs w:val="24"/>
        </w:rPr>
        <w:t>的业务系统，核素治疗以患者治疗业务为核心，将患者信息在数据中心的基础上进行统一浏览和展示，患者全息视图系统采用</w:t>
      </w:r>
      <w:r w:rsidRPr="00B96C79">
        <w:rPr>
          <w:rFonts w:ascii="宋体" w:eastAsia="宋体" w:hAnsi="宋体" w:cs="微软雅黑"/>
          <w:sz w:val="24"/>
          <w:szCs w:val="24"/>
        </w:rPr>
        <w:t>B/S体系结构,与临床数据中心结合,将信息展现给使用人员。同时实现与医院HIS、EMR、PACS系统、以及核医学影像诊断报告系统与核素治疗信息系统的软件接口对接工作。实现患者处方信息、用药信息、各项检查信息、诊断结果反馈等关联业务流程的自动进行，提高工作效率并减少人工操作可能出现的错误；也要保障患者在治疗的过程中提供更多的数据参考依据，需要对患者治疗过程进行随访、记录、跟踪，需要对患者多期影像检查及治疗后持续跟踪，记录、对比、持续评估</w:t>
      </w:r>
      <w:r w:rsidRPr="00B96C79">
        <w:rPr>
          <w:rFonts w:ascii="宋体" w:eastAsia="宋体" w:hAnsi="宋体" w:cs="微软雅黑" w:hint="eastAsia"/>
          <w:sz w:val="24"/>
          <w:szCs w:val="24"/>
        </w:rPr>
        <w:t>，</w:t>
      </w:r>
      <w:r w:rsidRPr="00B96C79">
        <w:rPr>
          <w:rFonts w:ascii="宋体" w:eastAsia="宋体" w:hAnsi="宋体" w:cs="微软雅黑"/>
          <w:sz w:val="24"/>
          <w:szCs w:val="24"/>
        </w:rPr>
        <w:t>需要有针对性的对患者病种、病情、适应症、禁忌症进行评估，需对患者的疗效进行评级、评价。</w:t>
      </w:r>
    </w:p>
    <w:p w:rsidR="008F579F" w:rsidRPr="00B96C79" w:rsidRDefault="006C049A">
      <w:pPr>
        <w:pStyle w:val="2"/>
        <w:numPr>
          <w:ilvl w:val="0"/>
          <w:numId w:val="1"/>
        </w:numPr>
        <w:spacing w:line="276" w:lineRule="auto"/>
        <w:rPr>
          <w:rFonts w:ascii="宋体" w:eastAsia="宋体" w:hAnsi="宋体" w:cs="微软雅黑"/>
          <w:sz w:val="24"/>
          <w:szCs w:val="24"/>
        </w:rPr>
      </w:pPr>
      <w:r w:rsidRPr="00B96C79">
        <w:rPr>
          <w:rFonts w:ascii="宋体" w:eastAsia="宋体" w:hAnsi="宋体" w:cs="微软雅黑" w:hint="eastAsia"/>
          <w:sz w:val="24"/>
          <w:szCs w:val="24"/>
        </w:rPr>
        <w:t>需求清单</w:t>
      </w:r>
    </w:p>
    <w:tbl>
      <w:tblPr>
        <w:tblW w:w="8075" w:type="dxa"/>
        <w:tblLook w:val="04A0"/>
      </w:tblPr>
      <w:tblGrid>
        <w:gridCol w:w="988"/>
        <w:gridCol w:w="3969"/>
        <w:gridCol w:w="1417"/>
        <w:gridCol w:w="1701"/>
      </w:tblGrid>
      <w:tr w:rsidR="008F579F" w:rsidRPr="00B96C79" w:rsidTr="007A6523">
        <w:trPr>
          <w:trHeight w:val="56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8F579F" w:rsidRPr="00B96C79" w:rsidRDefault="006C049A">
            <w:pPr>
              <w:spacing w:line="360" w:lineRule="auto"/>
              <w:rPr>
                <w:rFonts w:ascii="宋体" w:eastAsia="宋体" w:hAnsi="宋体"/>
                <w:b/>
                <w:bCs/>
                <w:sz w:val="22"/>
                <w:szCs w:val="28"/>
              </w:rPr>
            </w:pPr>
            <w:r w:rsidRPr="00B96C79">
              <w:rPr>
                <w:rFonts w:ascii="宋体" w:eastAsia="宋体" w:hAnsi="宋体" w:hint="eastAsia"/>
                <w:b/>
                <w:bCs/>
                <w:sz w:val="22"/>
                <w:szCs w:val="28"/>
              </w:rPr>
              <w:t>序号</w:t>
            </w:r>
          </w:p>
        </w:tc>
        <w:tc>
          <w:tcPr>
            <w:tcW w:w="3969" w:type="dxa"/>
            <w:tcBorders>
              <w:top w:val="single" w:sz="4" w:space="0" w:color="auto"/>
              <w:left w:val="nil"/>
              <w:bottom w:val="single" w:sz="4" w:space="0" w:color="auto"/>
              <w:right w:val="single" w:sz="4" w:space="0" w:color="000000"/>
            </w:tcBorders>
            <w:shd w:val="clear" w:color="000000" w:fill="FFFFFF"/>
            <w:vAlign w:val="center"/>
          </w:tcPr>
          <w:p w:rsidR="008F579F" w:rsidRPr="00B96C79" w:rsidRDefault="006C049A">
            <w:pPr>
              <w:spacing w:line="360" w:lineRule="auto"/>
              <w:rPr>
                <w:rFonts w:ascii="宋体" w:eastAsia="宋体" w:hAnsi="宋体"/>
                <w:b/>
                <w:bCs/>
                <w:sz w:val="22"/>
                <w:szCs w:val="28"/>
              </w:rPr>
            </w:pPr>
            <w:r w:rsidRPr="00B96C79">
              <w:rPr>
                <w:rFonts w:ascii="宋体" w:eastAsia="宋体" w:hAnsi="宋体" w:hint="eastAsia"/>
                <w:b/>
                <w:bCs/>
                <w:sz w:val="22"/>
                <w:szCs w:val="28"/>
              </w:rPr>
              <w:t>内容</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F579F" w:rsidRPr="00B96C79" w:rsidRDefault="006C049A">
            <w:pPr>
              <w:spacing w:line="360" w:lineRule="auto"/>
              <w:rPr>
                <w:rFonts w:ascii="宋体" w:eastAsia="宋体" w:hAnsi="宋体"/>
                <w:b/>
                <w:bCs/>
                <w:sz w:val="22"/>
                <w:szCs w:val="28"/>
              </w:rPr>
            </w:pPr>
            <w:r w:rsidRPr="00B96C79">
              <w:rPr>
                <w:rFonts w:ascii="宋体" w:eastAsia="宋体" w:hAnsi="宋体" w:hint="eastAsia"/>
                <w:b/>
                <w:bCs/>
                <w:sz w:val="22"/>
                <w:szCs w:val="28"/>
              </w:rPr>
              <w:t>数量</w:t>
            </w:r>
          </w:p>
        </w:tc>
        <w:tc>
          <w:tcPr>
            <w:tcW w:w="1701" w:type="dxa"/>
            <w:tcBorders>
              <w:top w:val="single" w:sz="4" w:space="0" w:color="auto"/>
              <w:left w:val="nil"/>
              <w:bottom w:val="single" w:sz="4" w:space="0" w:color="auto"/>
              <w:right w:val="single" w:sz="4" w:space="0" w:color="auto"/>
            </w:tcBorders>
            <w:shd w:val="clear" w:color="000000" w:fill="FFFFFF"/>
          </w:tcPr>
          <w:p w:rsidR="008F579F" w:rsidRPr="00B96C79" w:rsidRDefault="006C049A">
            <w:pPr>
              <w:spacing w:line="360" w:lineRule="auto"/>
              <w:rPr>
                <w:rFonts w:ascii="宋体" w:eastAsia="宋体" w:hAnsi="宋体"/>
                <w:b/>
                <w:bCs/>
                <w:sz w:val="22"/>
                <w:szCs w:val="28"/>
              </w:rPr>
            </w:pPr>
            <w:r w:rsidRPr="00B96C79">
              <w:rPr>
                <w:rFonts w:ascii="宋体" w:eastAsia="宋体" w:hAnsi="宋体" w:hint="eastAsia"/>
                <w:b/>
                <w:bCs/>
                <w:sz w:val="22"/>
                <w:szCs w:val="28"/>
              </w:rPr>
              <w:t>质保期</w:t>
            </w:r>
          </w:p>
        </w:tc>
      </w:tr>
      <w:tr w:rsidR="008F579F" w:rsidRPr="00B96C79" w:rsidTr="007A6523">
        <w:trPr>
          <w:trHeight w:val="500"/>
        </w:trPr>
        <w:tc>
          <w:tcPr>
            <w:tcW w:w="988" w:type="dxa"/>
            <w:tcBorders>
              <w:top w:val="nil"/>
              <w:left w:val="single" w:sz="4" w:space="0" w:color="auto"/>
              <w:bottom w:val="single" w:sz="4" w:space="0" w:color="auto"/>
              <w:right w:val="single" w:sz="4" w:space="0" w:color="auto"/>
            </w:tcBorders>
            <w:shd w:val="clear" w:color="000000" w:fill="FFFFFF"/>
            <w:vAlign w:val="center"/>
          </w:tcPr>
          <w:p w:rsidR="008F579F" w:rsidRPr="00B96C79" w:rsidRDefault="006C049A">
            <w:pPr>
              <w:spacing w:line="360" w:lineRule="auto"/>
              <w:rPr>
                <w:rFonts w:ascii="宋体" w:eastAsia="宋体" w:hAnsi="宋体"/>
                <w:sz w:val="22"/>
                <w:szCs w:val="28"/>
              </w:rPr>
            </w:pPr>
            <w:r w:rsidRPr="00B96C79">
              <w:rPr>
                <w:rFonts w:ascii="宋体" w:eastAsia="宋体" w:hAnsi="宋体"/>
                <w:sz w:val="22"/>
                <w:szCs w:val="28"/>
              </w:rPr>
              <w:t>1</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8F579F" w:rsidRPr="00B96C79" w:rsidRDefault="006C049A">
            <w:pPr>
              <w:spacing w:line="360" w:lineRule="auto"/>
              <w:rPr>
                <w:rFonts w:ascii="宋体" w:eastAsia="宋体" w:hAnsi="宋体"/>
                <w:sz w:val="22"/>
                <w:szCs w:val="28"/>
              </w:rPr>
            </w:pPr>
            <w:r w:rsidRPr="00B96C79">
              <w:rPr>
                <w:rFonts w:ascii="宋体" w:eastAsia="宋体" w:hAnsi="宋体" w:hint="eastAsia"/>
                <w:sz w:val="22"/>
                <w:szCs w:val="28"/>
              </w:rPr>
              <w:t>核素治疗信息管理系统</w:t>
            </w:r>
          </w:p>
        </w:tc>
        <w:tc>
          <w:tcPr>
            <w:tcW w:w="1417" w:type="dxa"/>
            <w:tcBorders>
              <w:top w:val="nil"/>
              <w:left w:val="nil"/>
              <w:bottom w:val="single" w:sz="4" w:space="0" w:color="auto"/>
              <w:right w:val="single" w:sz="4" w:space="0" w:color="auto"/>
            </w:tcBorders>
            <w:shd w:val="clear" w:color="000000" w:fill="FFFFFF"/>
            <w:noWrap/>
            <w:vAlign w:val="center"/>
          </w:tcPr>
          <w:p w:rsidR="008F579F" w:rsidRPr="00B96C79" w:rsidRDefault="006C049A">
            <w:pPr>
              <w:spacing w:line="360" w:lineRule="auto"/>
              <w:rPr>
                <w:rFonts w:ascii="宋体" w:eastAsia="宋体" w:hAnsi="宋体"/>
                <w:sz w:val="22"/>
                <w:szCs w:val="28"/>
              </w:rPr>
            </w:pPr>
            <w:r w:rsidRPr="00B96C79">
              <w:rPr>
                <w:rFonts w:ascii="宋体" w:eastAsia="宋体" w:hAnsi="宋体" w:hint="eastAsia"/>
                <w:sz w:val="22"/>
                <w:szCs w:val="28"/>
              </w:rPr>
              <w:t>1项</w:t>
            </w:r>
          </w:p>
        </w:tc>
        <w:tc>
          <w:tcPr>
            <w:tcW w:w="1701" w:type="dxa"/>
            <w:tcBorders>
              <w:top w:val="nil"/>
              <w:left w:val="nil"/>
              <w:bottom w:val="single" w:sz="4" w:space="0" w:color="auto"/>
              <w:right w:val="single" w:sz="4" w:space="0" w:color="auto"/>
            </w:tcBorders>
            <w:shd w:val="clear" w:color="000000" w:fill="FFFFFF"/>
          </w:tcPr>
          <w:p w:rsidR="008F579F" w:rsidRPr="00B96C79" w:rsidRDefault="006C049A">
            <w:pPr>
              <w:spacing w:line="360" w:lineRule="auto"/>
              <w:rPr>
                <w:rFonts w:ascii="宋体" w:eastAsia="宋体" w:hAnsi="宋体"/>
                <w:sz w:val="22"/>
                <w:szCs w:val="28"/>
              </w:rPr>
            </w:pPr>
            <w:r w:rsidRPr="00B96C79">
              <w:rPr>
                <w:rFonts w:ascii="宋体" w:eastAsia="宋体" w:hAnsi="宋体" w:hint="eastAsia"/>
                <w:sz w:val="22"/>
                <w:szCs w:val="28"/>
              </w:rPr>
              <w:t>三年</w:t>
            </w:r>
          </w:p>
        </w:tc>
      </w:tr>
    </w:tbl>
    <w:p w:rsidR="00720901" w:rsidRPr="00B96C79" w:rsidRDefault="00720901">
      <w:pPr>
        <w:rPr>
          <w:rFonts w:ascii="宋体" w:eastAsia="宋体" w:hAnsi="宋体"/>
        </w:rPr>
      </w:pPr>
    </w:p>
    <w:p w:rsidR="008F579F" w:rsidRPr="00B96C79" w:rsidRDefault="006C049A">
      <w:pPr>
        <w:pStyle w:val="2"/>
        <w:numPr>
          <w:ilvl w:val="0"/>
          <w:numId w:val="1"/>
        </w:numPr>
        <w:spacing w:line="276" w:lineRule="auto"/>
        <w:rPr>
          <w:rFonts w:ascii="宋体" w:eastAsia="宋体" w:hAnsi="宋体" w:cs="微软雅黑"/>
          <w:sz w:val="24"/>
          <w:szCs w:val="24"/>
        </w:rPr>
      </w:pPr>
      <w:r w:rsidRPr="00B96C79">
        <w:rPr>
          <w:rFonts w:ascii="宋体" w:eastAsia="宋体" w:hAnsi="宋体" w:cs="微软雅黑" w:hint="eastAsia"/>
          <w:sz w:val="24"/>
          <w:szCs w:val="24"/>
        </w:rPr>
        <w:t>功能参数</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6671"/>
      </w:tblGrid>
      <w:tr w:rsidR="00AF5B77" w:rsidRPr="00B96C79" w:rsidTr="00B71BF5">
        <w:trPr>
          <w:trHeight w:val="20"/>
        </w:trPr>
        <w:tc>
          <w:tcPr>
            <w:tcW w:w="1296" w:type="dxa"/>
            <w:shd w:val="clear" w:color="auto" w:fill="auto"/>
            <w:vAlign w:val="center"/>
          </w:tcPr>
          <w:p w:rsidR="00AF5B77" w:rsidRPr="00B96C79" w:rsidRDefault="00AF5B77">
            <w:pPr>
              <w:widowControl/>
              <w:spacing w:line="276" w:lineRule="auto"/>
              <w:jc w:val="center"/>
              <w:rPr>
                <w:rFonts w:ascii="宋体" w:eastAsia="宋体" w:hAnsi="宋体"/>
                <w:b/>
                <w:bCs/>
                <w:kern w:val="0"/>
                <w:szCs w:val="21"/>
                <w:lang w:bidi="bo-CN"/>
              </w:rPr>
            </w:pPr>
            <w:r w:rsidRPr="00B96C79">
              <w:rPr>
                <w:rFonts w:ascii="宋体" w:eastAsia="宋体" w:hAnsi="宋体" w:hint="eastAsia"/>
                <w:b/>
                <w:bCs/>
                <w:kern w:val="0"/>
                <w:szCs w:val="21"/>
                <w:lang w:bidi="bo-CN"/>
              </w:rPr>
              <w:t>模块</w:t>
            </w:r>
          </w:p>
        </w:tc>
        <w:tc>
          <w:tcPr>
            <w:tcW w:w="6671" w:type="dxa"/>
          </w:tcPr>
          <w:p w:rsidR="00AF5B77" w:rsidRPr="00B96C79" w:rsidRDefault="00AF5B77">
            <w:pPr>
              <w:widowControl/>
              <w:spacing w:line="276" w:lineRule="auto"/>
              <w:jc w:val="center"/>
              <w:rPr>
                <w:rFonts w:ascii="宋体" w:eastAsia="宋体" w:hAnsi="宋体"/>
                <w:b/>
                <w:bCs/>
                <w:kern w:val="0"/>
                <w:szCs w:val="21"/>
                <w:lang w:bidi="bo-CN"/>
              </w:rPr>
            </w:pPr>
            <w:r w:rsidRPr="00B96C79">
              <w:rPr>
                <w:rFonts w:ascii="宋体" w:eastAsia="宋体" w:hAnsi="宋体" w:hint="eastAsia"/>
                <w:b/>
                <w:bCs/>
                <w:kern w:val="0"/>
                <w:szCs w:val="21"/>
                <w:lang w:bidi="bo-CN"/>
              </w:rPr>
              <w:t>功能需求</w:t>
            </w:r>
          </w:p>
        </w:tc>
      </w:tr>
      <w:tr w:rsidR="00AF5B77" w:rsidRPr="00B96C79" w:rsidTr="00B71BF5">
        <w:trPr>
          <w:trHeight w:val="20"/>
        </w:trPr>
        <w:tc>
          <w:tcPr>
            <w:tcW w:w="1296" w:type="dxa"/>
            <w:shd w:val="clear" w:color="auto" w:fill="auto"/>
            <w:vAlign w:val="center"/>
          </w:tcPr>
          <w:p w:rsidR="00AF5B77" w:rsidRPr="00B96C79" w:rsidRDefault="00AF5B77">
            <w:pPr>
              <w:widowControl/>
              <w:spacing w:line="276" w:lineRule="auto"/>
              <w:jc w:val="center"/>
              <w:rPr>
                <w:rFonts w:ascii="宋体" w:eastAsia="宋体" w:hAnsi="宋体"/>
                <w:kern w:val="0"/>
                <w:szCs w:val="21"/>
                <w:lang w:bidi="bo-CN"/>
              </w:rPr>
            </w:pPr>
            <w:r w:rsidRPr="00B96C79">
              <w:rPr>
                <w:rFonts w:ascii="宋体" w:eastAsia="宋体" w:hAnsi="宋体" w:hint="eastAsia"/>
                <w:kern w:val="0"/>
                <w:szCs w:val="21"/>
                <w:lang w:bidi="bo-CN"/>
              </w:rPr>
              <w:t>1</w:t>
            </w:r>
            <w:r w:rsidRPr="00B96C79">
              <w:rPr>
                <w:rFonts w:ascii="宋体" w:eastAsia="宋体" w:hAnsi="宋体"/>
                <w:kern w:val="0"/>
                <w:szCs w:val="21"/>
                <w:lang w:bidi="bo-CN"/>
              </w:rPr>
              <w:t>.</w:t>
            </w:r>
            <w:r w:rsidRPr="00B96C79">
              <w:rPr>
                <w:rFonts w:ascii="宋体" w:eastAsia="宋体" w:hAnsi="宋体" w:hint="eastAsia"/>
                <w:kern w:val="0"/>
                <w:szCs w:val="21"/>
                <w:lang w:bidi="bo-CN"/>
              </w:rPr>
              <w:t>患者中心</w:t>
            </w:r>
          </w:p>
        </w:tc>
        <w:tc>
          <w:tcPr>
            <w:tcW w:w="6671" w:type="dxa"/>
          </w:tcPr>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产品需为</w:t>
            </w:r>
            <w:r w:rsidRPr="00B96C79">
              <w:rPr>
                <w:rFonts w:ascii="宋体" w:eastAsia="宋体" w:hAnsi="宋体"/>
                <w:kern w:val="0"/>
                <w:szCs w:val="21"/>
                <w:lang w:bidi="bo-CN"/>
              </w:rPr>
              <w:t>B/S</w:t>
            </w:r>
            <w:r w:rsidRPr="00B96C79">
              <w:rPr>
                <w:rFonts w:ascii="宋体" w:eastAsia="宋体" w:hAnsi="宋体" w:hint="eastAsia"/>
                <w:kern w:val="0"/>
                <w:szCs w:val="21"/>
                <w:lang w:bidi="bo-CN"/>
              </w:rPr>
              <w:t>架构</w:t>
            </w:r>
            <w:r w:rsidRPr="00B96C79">
              <w:rPr>
                <w:rFonts w:ascii="宋体" w:eastAsia="宋体" w:hAnsi="宋体"/>
                <w:kern w:val="0"/>
                <w:szCs w:val="21"/>
                <w:lang w:bidi="bo-CN"/>
              </w:rPr>
              <w:t>模式</w:t>
            </w:r>
            <w:r w:rsidRPr="00B96C79">
              <w:rPr>
                <w:rFonts w:ascii="宋体" w:eastAsia="宋体" w:hAnsi="宋体" w:hint="eastAsia"/>
                <w:kern w:val="0"/>
                <w:szCs w:val="21"/>
                <w:lang w:bidi="bo-CN"/>
              </w:rPr>
              <w:t>、通过</w:t>
            </w:r>
            <w:r w:rsidR="00645FFE">
              <w:rPr>
                <w:rFonts w:ascii="宋体" w:eastAsia="宋体" w:hAnsi="宋体" w:hint="eastAsia"/>
                <w:kern w:val="0"/>
                <w:szCs w:val="21"/>
                <w:lang w:bidi="bo-CN"/>
              </w:rPr>
              <w:t>谷歌、E</w:t>
            </w:r>
            <w:r w:rsidR="00645FFE">
              <w:rPr>
                <w:rFonts w:ascii="宋体" w:eastAsia="宋体" w:hAnsi="宋体"/>
                <w:kern w:val="0"/>
                <w:szCs w:val="21"/>
                <w:lang w:bidi="bo-CN"/>
              </w:rPr>
              <w:t>dge</w:t>
            </w:r>
            <w:r w:rsidR="00645FFE">
              <w:rPr>
                <w:rFonts w:ascii="宋体" w:eastAsia="宋体" w:hAnsi="宋体" w:hint="eastAsia"/>
                <w:kern w:val="0"/>
                <w:szCs w:val="21"/>
                <w:lang w:bidi="bo-CN"/>
              </w:rPr>
              <w:t>、IE等</w:t>
            </w:r>
            <w:r w:rsidRPr="00B96C79">
              <w:rPr>
                <w:rFonts w:ascii="宋体" w:eastAsia="宋体" w:hAnsi="宋体" w:hint="eastAsia"/>
                <w:kern w:val="0"/>
                <w:szCs w:val="21"/>
                <w:lang w:bidi="bo-CN"/>
              </w:rPr>
              <w:t>主流浏览器即可以访问登录系统。</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▲产品需符合</w:t>
            </w:r>
            <w:r w:rsidRPr="00B96C79">
              <w:rPr>
                <w:rFonts w:ascii="宋体" w:eastAsia="宋体" w:hAnsi="宋体"/>
                <w:kern w:val="0"/>
                <w:szCs w:val="21"/>
                <w:lang w:bidi="bo-CN"/>
              </w:rPr>
              <w:t>响应式布局开发，完美兼容移动端，病房查房可随手调用</w:t>
            </w:r>
            <w:r w:rsidRPr="00B96C79">
              <w:rPr>
                <w:rFonts w:ascii="宋体" w:eastAsia="宋体" w:hAnsi="宋体" w:hint="eastAsia"/>
                <w:kern w:val="0"/>
                <w:szCs w:val="21"/>
                <w:lang w:bidi="bo-CN"/>
              </w:rPr>
              <w:t>治疗记录</w:t>
            </w:r>
            <w:r w:rsidRPr="00B96C79">
              <w:rPr>
                <w:rFonts w:ascii="宋体" w:eastAsia="宋体" w:hAnsi="宋体"/>
                <w:kern w:val="0"/>
                <w:szCs w:val="21"/>
                <w:lang w:bidi="bo-CN"/>
              </w:rPr>
              <w:t>、医生可快速回顾当前患者历次就诊、相关检查记录</w:t>
            </w:r>
            <w:r w:rsidRPr="00B96C79">
              <w:rPr>
                <w:rFonts w:ascii="宋体" w:eastAsia="宋体" w:hAnsi="宋体" w:hint="eastAsia"/>
                <w:kern w:val="0"/>
                <w:szCs w:val="21"/>
                <w:lang w:bidi="bo-CN"/>
              </w:rPr>
              <w:t>。</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支持患者综合查询，可定制查询条件。</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点击查看患者可以进入通往患者各板块信息的导航模块。</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支持患者就诊事件时间轴导航条，点击导航条事件标题，可以调阅该事件信息。</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可查看患者详细信息，预约、问诊、临床资料、治疗记录单（治疗病历）、电子病历信息、病灶影像信息（包含照片及其他文本附件信息）。</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lastRenderedPageBreak/>
              <w:t>可定制患者卡片</w:t>
            </w:r>
            <w:r w:rsidRPr="00B96C79">
              <w:rPr>
                <w:rFonts w:ascii="宋体" w:eastAsia="宋体" w:hAnsi="宋体"/>
                <w:kern w:val="0"/>
                <w:szCs w:val="21"/>
                <w:lang w:bidi="bo-CN"/>
              </w:rPr>
              <w:t>UI，支持移动终端调阅查询，可用于移动查房。</w:t>
            </w:r>
          </w:p>
        </w:tc>
      </w:tr>
      <w:tr w:rsidR="00AF5B77" w:rsidRPr="00B96C79" w:rsidTr="00B71BF5">
        <w:trPr>
          <w:trHeight w:val="20"/>
        </w:trPr>
        <w:tc>
          <w:tcPr>
            <w:tcW w:w="1296" w:type="dxa"/>
            <w:shd w:val="clear" w:color="auto" w:fill="auto"/>
            <w:vAlign w:val="center"/>
          </w:tcPr>
          <w:p w:rsidR="00AF5B77" w:rsidRPr="00B96C79" w:rsidRDefault="00AF5B77">
            <w:pPr>
              <w:widowControl/>
              <w:spacing w:line="276" w:lineRule="auto"/>
              <w:jc w:val="center"/>
              <w:rPr>
                <w:rFonts w:ascii="宋体" w:eastAsia="宋体" w:hAnsi="宋体"/>
                <w:kern w:val="0"/>
                <w:szCs w:val="21"/>
                <w:lang w:bidi="bo-CN"/>
              </w:rPr>
            </w:pPr>
            <w:r w:rsidRPr="00B96C79">
              <w:rPr>
                <w:rFonts w:ascii="宋体" w:eastAsia="宋体" w:hAnsi="宋体" w:hint="eastAsia"/>
                <w:kern w:val="0"/>
                <w:szCs w:val="21"/>
                <w:lang w:bidi="bo-CN"/>
              </w:rPr>
              <w:lastRenderedPageBreak/>
              <w:t>2</w:t>
            </w:r>
            <w:r w:rsidRPr="00B96C79">
              <w:rPr>
                <w:rFonts w:ascii="宋体" w:eastAsia="宋体" w:hAnsi="宋体"/>
                <w:kern w:val="0"/>
                <w:szCs w:val="21"/>
                <w:lang w:bidi="bo-CN"/>
              </w:rPr>
              <w:t>.</w:t>
            </w:r>
            <w:r w:rsidRPr="00B96C79">
              <w:rPr>
                <w:rFonts w:ascii="宋体" w:eastAsia="宋体" w:hAnsi="宋体" w:hint="eastAsia"/>
                <w:kern w:val="0"/>
                <w:szCs w:val="21"/>
                <w:lang w:bidi="bo-CN"/>
              </w:rPr>
              <w:t>预约登记</w:t>
            </w:r>
          </w:p>
        </w:tc>
        <w:tc>
          <w:tcPr>
            <w:tcW w:w="6671" w:type="dxa"/>
          </w:tcPr>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核素治疗预约登记模块用于登记、确认患者的检查信息，是工作流程的第一步，来诊患者的基本信息及相关临床资料的登记录入</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支持核素治疗预约</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支持预约列表查询，查询条件可定制</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支持预约内容编辑，删除</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支持预约列表信息分页显示</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支持核素治疗到诊登记</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支持到诊登记列表查询，查询条件可定制</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支持到诊登记内容编辑，删除</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支持到诊登记列表信息分页显示</w:t>
            </w:r>
          </w:p>
        </w:tc>
      </w:tr>
      <w:tr w:rsidR="00AF5B77" w:rsidRPr="00B96C79" w:rsidTr="00B71BF5">
        <w:trPr>
          <w:trHeight w:val="20"/>
        </w:trPr>
        <w:tc>
          <w:tcPr>
            <w:tcW w:w="1296" w:type="dxa"/>
            <w:shd w:val="clear" w:color="auto" w:fill="auto"/>
            <w:vAlign w:val="center"/>
          </w:tcPr>
          <w:p w:rsidR="00AF5B77" w:rsidRPr="00B96C79" w:rsidRDefault="00AF5B77">
            <w:pPr>
              <w:widowControl/>
              <w:spacing w:line="276" w:lineRule="auto"/>
              <w:jc w:val="center"/>
              <w:rPr>
                <w:rFonts w:ascii="宋体" w:eastAsia="宋体" w:hAnsi="宋体"/>
                <w:kern w:val="0"/>
                <w:szCs w:val="21"/>
                <w:lang w:bidi="bo-CN"/>
              </w:rPr>
            </w:pPr>
            <w:r w:rsidRPr="00B96C79">
              <w:rPr>
                <w:rFonts w:ascii="宋体" w:eastAsia="宋体" w:hAnsi="宋体" w:hint="eastAsia"/>
                <w:kern w:val="0"/>
                <w:szCs w:val="21"/>
                <w:lang w:bidi="bo-CN"/>
              </w:rPr>
              <w:t>3</w:t>
            </w:r>
            <w:r w:rsidRPr="00B96C79">
              <w:rPr>
                <w:rFonts w:ascii="宋体" w:eastAsia="宋体" w:hAnsi="宋体"/>
                <w:kern w:val="0"/>
                <w:szCs w:val="21"/>
                <w:lang w:bidi="bo-CN"/>
              </w:rPr>
              <w:t>.</w:t>
            </w:r>
            <w:r w:rsidRPr="00B96C79">
              <w:rPr>
                <w:rFonts w:ascii="宋体" w:eastAsia="宋体" w:hAnsi="宋体" w:hint="eastAsia"/>
                <w:kern w:val="0"/>
                <w:szCs w:val="21"/>
                <w:lang w:bidi="bo-CN"/>
              </w:rPr>
              <w:t>核素治疗问诊</w:t>
            </w:r>
          </w:p>
        </w:tc>
        <w:tc>
          <w:tcPr>
            <w:tcW w:w="6671" w:type="dxa"/>
          </w:tcPr>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核素治疗问诊模块用于录入患者生命体征、问诊信息（主诉、病史、过敏史）、病情及诊断、根据病种的不同，提供差异化结构化问诊模板。</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支持到诊患者列表查询，查询条件可定制</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支持支持患者问诊叫号</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支持根据病种定制问诊页面内容，支持结构化保存</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支持病史问询录入：个人及既往史、家族史、主诉、现病史、临床诊断等等，可根据需要定制。</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▲支持体格检查录入及调阅：一般情况、眼、甲状腺、心脏、四肢、其它阳性体征等等，可根据需要进行定制。</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辅助检查录入及调阅：甲状腺摄碘率测定、甲状腺显像、甲状腺超声、甲状腺系列、甲状腺抗体、血生化、血常规、甲状腺细针穿刺等各种检查信息问诊录入，可根据需要进行定制；支持接口向各相关科室直接调取。</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支持皮肤病敷贴治疗，拍照附件上传。</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问诊时，支持对历次治疗病历检索及浏览。</w:t>
            </w:r>
          </w:p>
        </w:tc>
      </w:tr>
      <w:tr w:rsidR="00AF5B77" w:rsidRPr="00B96C79" w:rsidTr="00B71BF5">
        <w:trPr>
          <w:trHeight w:val="20"/>
        </w:trPr>
        <w:tc>
          <w:tcPr>
            <w:tcW w:w="1296" w:type="dxa"/>
            <w:shd w:val="clear" w:color="auto" w:fill="auto"/>
            <w:vAlign w:val="center"/>
          </w:tcPr>
          <w:p w:rsidR="00AF5B77" w:rsidRPr="00B96C79" w:rsidRDefault="00AF5B77">
            <w:pPr>
              <w:widowControl/>
              <w:spacing w:line="276" w:lineRule="auto"/>
              <w:jc w:val="center"/>
              <w:rPr>
                <w:rFonts w:ascii="宋体" w:eastAsia="宋体" w:hAnsi="宋体"/>
                <w:kern w:val="0"/>
                <w:szCs w:val="21"/>
                <w:lang w:bidi="bo-CN"/>
              </w:rPr>
            </w:pPr>
            <w:r w:rsidRPr="00B96C79">
              <w:rPr>
                <w:rFonts w:ascii="宋体" w:eastAsia="宋体" w:hAnsi="宋体" w:hint="eastAsia"/>
                <w:kern w:val="0"/>
                <w:szCs w:val="21"/>
                <w:lang w:bidi="bo-CN"/>
              </w:rPr>
              <w:t>4</w:t>
            </w:r>
            <w:r w:rsidRPr="00B96C79">
              <w:rPr>
                <w:rFonts w:ascii="宋体" w:eastAsia="宋体" w:hAnsi="宋体"/>
                <w:kern w:val="0"/>
                <w:szCs w:val="21"/>
                <w:lang w:bidi="bo-CN"/>
              </w:rPr>
              <w:t>.</w:t>
            </w:r>
            <w:r w:rsidRPr="00B96C79">
              <w:rPr>
                <w:rFonts w:ascii="宋体" w:eastAsia="宋体" w:hAnsi="宋体" w:hint="eastAsia"/>
                <w:kern w:val="0"/>
                <w:szCs w:val="21"/>
                <w:lang w:bidi="bo-CN"/>
              </w:rPr>
              <w:t>患者诊疗</w:t>
            </w:r>
          </w:p>
        </w:tc>
        <w:tc>
          <w:tcPr>
            <w:tcW w:w="6671" w:type="dxa"/>
          </w:tcPr>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核素治疗患者诊疗模块完成核医学科临床医师日常工作的计算机应用程序。主要任务是处理诊断、处方、检查、检验、治疗处置等信息。与医院</w:t>
            </w:r>
            <w:r w:rsidRPr="00B96C79">
              <w:rPr>
                <w:rFonts w:ascii="宋体" w:eastAsia="宋体" w:hAnsi="宋体"/>
                <w:kern w:val="0"/>
                <w:szCs w:val="21"/>
                <w:lang w:bidi="bo-CN"/>
              </w:rPr>
              <w:t>HIS、LIS、PACS、EMR等系统联接，实现全院信息共享，发送医嘱和调阅检验及影象报告系统响应迅速。完整的记录患者整个治疗过程和治疗手段，最终形成患者整个核素治疗过程的电子病历。</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支持对已问诊的患者进行列表检索，检索条件可定制。</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支持对患者所有问诊资料进行浏览，调取电子病历等临床资料。</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支持患者适应症，禁忌症评估</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▲支持对患者肿瘤进行分期评估，可预设分期评估模板。</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支持患者上次核素治疗效果综合评估</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支持核医学及放射科影像检查疗效评估</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支持调阅问诊采集皮肤病灶影像附件信息</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lastRenderedPageBreak/>
              <w:t>根据疗前评估结果，可以对患者下达综合诊断结果。</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根据疗前综合评估结果，可以对患者下达治疗处置单，包含：处方医嘱、治疗医嘱、其他医嘱等。</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▲治疗处置模块，支持查看所有之前治疗处置记录，及复制修改以前治疗处置单内容进行编辑使用。</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支持打印、导出治疗记录单。</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支持添加随访计划。</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对任何核素治疗记录，支持对疗效进行综合评价。</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支持根据不同病种设置不同评疗效价体系。</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▲提供对核素治疗不良反应及处置记录，记录内容通过勾选完成。</w:t>
            </w:r>
          </w:p>
        </w:tc>
      </w:tr>
      <w:tr w:rsidR="00AF5B77" w:rsidRPr="00B96C79" w:rsidTr="00B71BF5">
        <w:trPr>
          <w:trHeight w:val="20"/>
        </w:trPr>
        <w:tc>
          <w:tcPr>
            <w:tcW w:w="1296" w:type="dxa"/>
            <w:shd w:val="clear" w:color="auto" w:fill="auto"/>
            <w:vAlign w:val="center"/>
          </w:tcPr>
          <w:p w:rsidR="00AF5B77" w:rsidRPr="00B96C79" w:rsidRDefault="00AF5B77">
            <w:pPr>
              <w:widowControl/>
              <w:spacing w:line="276" w:lineRule="auto"/>
              <w:jc w:val="center"/>
              <w:rPr>
                <w:rFonts w:ascii="宋体" w:eastAsia="宋体" w:hAnsi="宋体"/>
                <w:kern w:val="0"/>
                <w:szCs w:val="21"/>
                <w:lang w:bidi="bo-CN"/>
              </w:rPr>
            </w:pPr>
            <w:r w:rsidRPr="00B96C79">
              <w:rPr>
                <w:rFonts w:ascii="宋体" w:eastAsia="宋体" w:hAnsi="宋体" w:hint="eastAsia"/>
                <w:kern w:val="0"/>
                <w:szCs w:val="21"/>
                <w:lang w:bidi="bo-CN"/>
              </w:rPr>
              <w:lastRenderedPageBreak/>
              <w:t>5</w:t>
            </w:r>
            <w:r w:rsidRPr="00B96C79">
              <w:rPr>
                <w:rFonts w:ascii="宋体" w:eastAsia="宋体" w:hAnsi="宋体"/>
                <w:kern w:val="0"/>
                <w:szCs w:val="21"/>
                <w:lang w:bidi="bo-CN"/>
              </w:rPr>
              <w:t>.</w:t>
            </w:r>
            <w:r w:rsidRPr="00B96C79">
              <w:rPr>
                <w:rFonts w:ascii="宋体" w:eastAsia="宋体" w:hAnsi="宋体" w:hint="eastAsia"/>
                <w:kern w:val="0"/>
                <w:szCs w:val="21"/>
                <w:lang w:bidi="bo-CN"/>
              </w:rPr>
              <w:t>核素治疗随访</w:t>
            </w:r>
          </w:p>
        </w:tc>
        <w:tc>
          <w:tcPr>
            <w:tcW w:w="6671" w:type="dxa"/>
          </w:tcPr>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核素治疗随访模块可设置不同的随访周期和对应的随访问卷，一个随访计划由多个随访问卷组成，系统根据设置的随访计划，自动提醒到访时间和随访内容，以及当日随访总人数（可分科室统计汇总）使随访人员在系统主页面上一目了然。</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支持根据患者治疗记录制定随访计划，设定随访定时，循环提醒。</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支持根据随访计划进行随访记录。</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支持随访计划及随访记录增删改。</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随访过程支持调阅临床资料及治疗记录单（核素治疗病历单）。</w:t>
            </w:r>
          </w:p>
        </w:tc>
      </w:tr>
      <w:tr w:rsidR="00AF5B77" w:rsidRPr="00B96C79" w:rsidTr="00B71BF5">
        <w:trPr>
          <w:trHeight w:val="20"/>
        </w:trPr>
        <w:tc>
          <w:tcPr>
            <w:tcW w:w="1296" w:type="dxa"/>
            <w:shd w:val="clear" w:color="auto" w:fill="auto"/>
            <w:vAlign w:val="center"/>
          </w:tcPr>
          <w:p w:rsidR="00AF5B77" w:rsidRPr="00B96C79" w:rsidRDefault="00AF5B77">
            <w:pPr>
              <w:widowControl/>
              <w:spacing w:line="276" w:lineRule="auto"/>
              <w:jc w:val="center"/>
              <w:rPr>
                <w:rFonts w:ascii="宋体" w:eastAsia="宋体" w:hAnsi="宋体"/>
                <w:kern w:val="0"/>
                <w:szCs w:val="21"/>
                <w:lang w:bidi="bo-CN"/>
              </w:rPr>
            </w:pPr>
            <w:r w:rsidRPr="00B96C79">
              <w:rPr>
                <w:rFonts w:ascii="宋体" w:eastAsia="宋体" w:hAnsi="宋体" w:hint="eastAsia"/>
                <w:kern w:val="0"/>
                <w:szCs w:val="21"/>
                <w:lang w:bidi="bo-CN"/>
              </w:rPr>
              <w:t>6</w:t>
            </w:r>
            <w:r w:rsidRPr="00B96C79">
              <w:rPr>
                <w:rFonts w:ascii="宋体" w:eastAsia="宋体" w:hAnsi="宋体"/>
                <w:kern w:val="0"/>
                <w:szCs w:val="21"/>
                <w:lang w:bidi="bo-CN"/>
              </w:rPr>
              <w:t>.</w:t>
            </w:r>
            <w:r w:rsidRPr="00B96C79">
              <w:rPr>
                <w:rFonts w:ascii="宋体" w:eastAsia="宋体" w:hAnsi="宋体" w:hint="eastAsia"/>
                <w:kern w:val="0"/>
                <w:szCs w:val="21"/>
                <w:lang w:bidi="bo-CN"/>
              </w:rPr>
              <w:t>统计分析</w:t>
            </w:r>
          </w:p>
        </w:tc>
        <w:tc>
          <w:tcPr>
            <w:tcW w:w="6671" w:type="dxa"/>
          </w:tcPr>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核素治疗统计分析模块支持对核医学科室业务数据和患者数据等多个维度进行统计，如：患者随访率、医生接诊数量、阴阳性符合率等。</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支持各种工作量统计：登记、问诊、治疗、随访等工作量明细及总量统计。</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支持业务量统计：根据开展的治疗病种，进行病历、收入、营收趋势等统计。</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病历科研统计分析：支持影像检查参数及各种临床参数汇总及治疗方案对应的疗效统计分析。为下一步治疗方案的制定，或者科学研究提供数据支持。</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统计表单的种类及内容，可以根据需要进行定制。</w:t>
            </w:r>
          </w:p>
        </w:tc>
      </w:tr>
      <w:tr w:rsidR="00AF5B77" w:rsidRPr="00B96C79" w:rsidTr="00B71BF5">
        <w:trPr>
          <w:trHeight w:val="20"/>
        </w:trPr>
        <w:tc>
          <w:tcPr>
            <w:tcW w:w="1296" w:type="dxa"/>
            <w:shd w:val="clear" w:color="auto" w:fill="auto"/>
            <w:vAlign w:val="center"/>
          </w:tcPr>
          <w:p w:rsidR="00AF5B77" w:rsidRPr="00B96C79" w:rsidRDefault="00AF5B77">
            <w:pPr>
              <w:widowControl/>
              <w:spacing w:line="276" w:lineRule="auto"/>
              <w:jc w:val="center"/>
              <w:rPr>
                <w:rFonts w:ascii="宋体" w:eastAsia="宋体" w:hAnsi="宋体"/>
                <w:kern w:val="0"/>
                <w:szCs w:val="21"/>
                <w:lang w:bidi="bo-CN"/>
              </w:rPr>
            </w:pPr>
            <w:r w:rsidRPr="00B96C79">
              <w:rPr>
                <w:rFonts w:ascii="宋体" w:eastAsia="宋体" w:hAnsi="宋体" w:hint="eastAsia"/>
                <w:kern w:val="0"/>
                <w:szCs w:val="21"/>
                <w:lang w:bidi="bo-CN"/>
              </w:rPr>
              <w:t>7</w:t>
            </w:r>
            <w:r w:rsidRPr="00B96C79">
              <w:rPr>
                <w:rFonts w:ascii="宋体" w:eastAsia="宋体" w:hAnsi="宋体"/>
                <w:kern w:val="0"/>
                <w:szCs w:val="21"/>
                <w:lang w:bidi="bo-CN"/>
              </w:rPr>
              <w:t>.</w:t>
            </w:r>
            <w:r w:rsidRPr="00B96C79">
              <w:rPr>
                <w:rFonts w:ascii="宋体" w:eastAsia="宋体" w:hAnsi="宋体" w:hint="eastAsia"/>
                <w:kern w:val="0"/>
                <w:szCs w:val="21"/>
                <w:lang w:bidi="bo-CN"/>
              </w:rPr>
              <w:t>系统设置</w:t>
            </w:r>
          </w:p>
        </w:tc>
        <w:tc>
          <w:tcPr>
            <w:tcW w:w="6671" w:type="dxa"/>
          </w:tcPr>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系统管理员可以根据用户的需求创建角色，并给各个角色分配操作权限和特殊权限；</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kern w:val="0"/>
                <w:szCs w:val="21"/>
                <w:lang w:bidi="bo-CN"/>
              </w:rPr>
              <w:t>系统管理员可以添加用户信息，设定初始登录密码和重置密码，可以定义用户角色；</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kern w:val="0"/>
                <w:szCs w:val="21"/>
                <w:lang w:bidi="bo-CN"/>
              </w:rPr>
              <w:t>系统管理员可将设定好的权限设置导出备份，可导入已编辑好的权限文件</w:t>
            </w:r>
          </w:p>
          <w:p w:rsidR="00AF5B77" w:rsidRPr="00B96C79"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提供</w:t>
            </w:r>
            <w:r w:rsidRPr="00B96C79">
              <w:rPr>
                <w:rFonts w:ascii="宋体" w:eastAsia="宋体" w:hAnsi="宋体"/>
                <w:kern w:val="0"/>
                <w:szCs w:val="21"/>
                <w:lang w:bidi="bo-CN"/>
              </w:rPr>
              <w:t>UI定制配置</w:t>
            </w:r>
            <w:r w:rsidRPr="00B96C79">
              <w:rPr>
                <w:rFonts w:ascii="宋体" w:eastAsia="宋体" w:hAnsi="宋体" w:hint="eastAsia"/>
                <w:kern w:val="0"/>
                <w:szCs w:val="21"/>
                <w:lang w:bidi="bo-CN"/>
              </w:rPr>
              <w:t>管理、</w:t>
            </w:r>
            <w:r w:rsidRPr="00B96C79">
              <w:rPr>
                <w:rFonts w:ascii="宋体" w:eastAsia="宋体" w:hAnsi="宋体"/>
                <w:kern w:val="0"/>
                <w:szCs w:val="21"/>
                <w:lang w:bidi="bo-CN"/>
              </w:rPr>
              <w:t>业务逻辑配置</w:t>
            </w:r>
            <w:r w:rsidRPr="00B96C79">
              <w:rPr>
                <w:rFonts w:ascii="宋体" w:eastAsia="宋体" w:hAnsi="宋体" w:hint="eastAsia"/>
                <w:kern w:val="0"/>
                <w:szCs w:val="21"/>
                <w:lang w:bidi="bo-CN"/>
              </w:rPr>
              <w:t>管理、提供</w:t>
            </w:r>
            <w:r w:rsidRPr="00B96C79">
              <w:rPr>
                <w:rFonts w:ascii="宋体" w:eastAsia="宋体" w:hAnsi="宋体"/>
                <w:kern w:val="0"/>
                <w:szCs w:val="21"/>
                <w:lang w:bidi="bo-CN"/>
              </w:rPr>
              <w:t>数据字典配置</w:t>
            </w:r>
            <w:r w:rsidRPr="00B96C79">
              <w:rPr>
                <w:rFonts w:ascii="宋体" w:eastAsia="宋体" w:hAnsi="宋体" w:hint="eastAsia"/>
                <w:kern w:val="0"/>
                <w:szCs w:val="21"/>
                <w:lang w:bidi="bo-CN"/>
              </w:rPr>
              <w:t>管理、提供</w:t>
            </w:r>
            <w:r w:rsidRPr="00B96C79">
              <w:rPr>
                <w:rFonts w:ascii="宋体" w:eastAsia="宋体" w:hAnsi="宋体"/>
                <w:kern w:val="0"/>
                <w:szCs w:val="21"/>
                <w:lang w:bidi="bo-CN"/>
              </w:rPr>
              <w:t>数据库配置</w:t>
            </w:r>
            <w:r w:rsidRPr="00B96C79">
              <w:rPr>
                <w:rFonts w:ascii="宋体" w:eastAsia="宋体" w:hAnsi="宋体" w:hint="eastAsia"/>
                <w:kern w:val="0"/>
                <w:szCs w:val="21"/>
                <w:lang w:bidi="bo-CN"/>
              </w:rPr>
              <w:t>管理、提供</w:t>
            </w:r>
            <w:r w:rsidRPr="00B96C79">
              <w:rPr>
                <w:rFonts w:ascii="宋体" w:eastAsia="宋体" w:hAnsi="宋体"/>
                <w:kern w:val="0"/>
                <w:szCs w:val="21"/>
                <w:lang w:bidi="bo-CN"/>
              </w:rPr>
              <w:t>网络连接配置</w:t>
            </w:r>
            <w:r w:rsidRPr="00B96C79">
              <w:rPr>
                <w:rFonts w:ascii="宋体" w:eastAsia="宋体" w:hAnsi="宋体" w:hint="eastAsia"/>
                <w:kern w:val="0"/>
                <w:szCs w:val="21"/>
                <w:lang w:bidi="bo-CN"/>
              </w:rPr>
              <w:t>管理、提供</w:t>
            </w:r>
            <w:r w:rsidRPr="00B96C79">
              <w:rPr>
                <w:rFonts w:ascii="宋体" w:eastAsia="宋体" w:hAnsi="宋体"/>
                <w:kern w:val="0"/>
                <w:szCs w:val="21"/>
                <w:lang w:bidi="bo-CN"/>
              </w:rPr>
              <w:t>权限配置</w:t>
            </w:r>
            <w:r w:rsidRPr="00B96C79">
              <w:rPr>
                <w:rFonts w:ascii="宋体" w:eastAsia="宋体" w:hAnsi="宋体" w:hint="eastAsia"/>
                <w:kern w:val="0"/>
                <w:szCs w:val="21"/>
                <w:lang w:bidi="bo-CN"/>
              </w:rPr>
              <w:t>管理、提供</w:t>
            </w:r>
            <w:r w:rsidRPr="00B96C79">
              <w:rPr>
                <w:rFonts w:ascii="宋体" w:eastAsia="宋体" w:hAnsi="宋体"/>
                <w:kern w:val="0"/>
                <w:szCs w:val="21"/>
                <w:lang w:bidi="bo-CN"/>
              </w:rPr>
              <w:t>结构化模板配置</w:t>
            </w:r>
            <w:r w:rsidRPr="00B96C79">
              <w:rPr>
                <w:rFonts w:ascii="宋体" w:eastAsia="宋体" w:hAnsi="宋体" w:hint="eastAsia"/>
                <w:kern w:val="0"/>
                <w:szCs w:val="21"/>
                <w:lang w:bidi="bo-CN"/>
              </w:rPr>
              <w:t>管理、提供</w:t>
            </w:r>
            <w:r w:rsidRPr="00B96C79">
              <w:rPr>
                <w:rFonts w:ascii="宋体" w:eastAsia="宋体" w:hAnsi="宋体"/>
                <w:kern w:val="0"/>
                <w:szCs w:val="21"/>
                <w:lang w:bidi="bo-CN"/>
              </w:rPr>
              <w:t>范文模板配置</w:t>
            </w:r>
            <w:r w:rsidRPr="00B96C79">
              <w:rPr>
                <w:rFonts w:ascii="宋体" w:eastAsia="宋体" w:hAnsi="宋体" w:hint="eastAsia"/>
                <w:kern w:val="0"/>
                <w:szCs w:val="21"/>
                <w:lang w:bidi="bo-CN"/>
              </w:rPr>
              <w:t>管理</w:t>
            </w:r>
          </w:p>
        </w:tc>
      </w:tr>
      <w:tr w:rsidR="00AF5B77" w:rsidRPr="00B96C79" w:rsidTr="00B71BF5">
        <w:trPr>
          <w:trHeight w:val="557"/>
        </w:trPr>
        <w:tc>
          <w:tcPr>
            <w:tcW w:w="1296" w:type="dxa"/>
            <w:shd w:val="clear" w:color="auto" w:fill="auto"/>
            <w:vAlign w:val="center"/>
          </w:tcPr>
          <w:p w:rsidR="00AF5B77" w:rsidRPr="00B96C79" w:rsidRDefault="00AF5B77">
            <w:pPr>
              <w:widowControl/>
              <w:spacing w:line="276" w:lineRule="auto"/>
              <w:jc w:val="center"/>
              <w:rPr>
                <w:rFonts w:ascii="宋体" w:eastAsia="宋体" w:hAnsi="宋体"/>
                <w:kern w:val="0"/>
                <w:szCs w:val="21"/>
                <w:lang w:bidi="bo-CN"/>
              </w:rPr>
            </w:pPr>
            <w:r w:rsidRPr="00B96C79">
              <w:rPr>
                <w:rFonts w:ascii="宋体" w:eastAsia="宋体" w:hAnsi="宋体" w:hint="eastAsia"/>
                <w:kern w:val="0"/>
                <w:szCs w:val="21"/>
                <w:lang w:bidi="bo-CN"/>
              </w:rPr>
              <w:t>8</w:t>
            </w:r>
            <w:r w:rsidRPr="00B96C79">
              <w:rPr>
                <w:rFonts w:ascii="宋体" w:eastAsia="宋体" w:hAnsi="宋体"/>
                <w:kern w:val="0"/>
                <w:szCs w:val="21"/>
                <w:lang w:bidi="bo-CN"/>
              </w:rPr>
              <w:t>.</w:t>
            </w:r>
            <w:r w:rsidRPr="00B96C79">
              <w:rPr>
                <w:rFonts w:ascii="宋体" w:eastAsia="宋体" w:hAnsi="宋体" w:hint="eastAsia"/>
                <w:kern w:val="0"/>
                <w:szCs w:val="21"/>
                <w:lang w:bidi="bo-CN"/>
              </w:rPr>
              <w:t>系统接口</w:t>
            </w:r>
          </w:p>
        </w:tc>
        <w:tc>
          <w:tcPr>
            <w:tcW w:w="6671" w:type="dxa"/>
          </w:tcPr>
          <w:p w:rsidR="00AF5B77" w:rsidRDefault="00AF5B77">
            <w:pPr>
              <w:widowControl/>
              <w:spacing w:line="276" w:lineRule="auto"/>
              <w:jc w:val="left"/>
              <w:rPr>
                <w:rFonts w:ascii="宋体" w:eastAsia="宋体" w:hAnsi="宋体"/>
                <w:kern w:val="0"/>
                <w:szCs w:val="21"/>
                <w:lang w:bidi="bo-CN"/>
              </w:rPr>
            </w:pPr>
            <w:r w:rsidRPr="00B96C79">
              <w:rPr>
                <w:rFonts w:ascii="宋体" w:eastAsia="宋体" w:hAnsi="宋体" w:hint="eastAsia"/>
                <w:kern w:val="0"/>
                <w:szCs w:val="21"/>
                <w:lang w:bidi="bo-CN"/>
              </w:rPr>
              <w:t>核素治疗信息系统支持与HIS、EMR、PACS、LIS系统进行对接。</w:t>
            </w:r>
          </w:p>
          <w:p w:rsidR="00DF5B67" w:rsidRPr="00B96C79" w:rsidRDefault="00DF5B67">
            <w:pPr>
              <w:widowControl/>
              <w:spacing w:line="276" w:lineRule="auto"/>
              <w:jc w:val="left"/>
              <w:rPr>
                <w:rFonts w:ascii="宋体" w:eastAsia="宋体" w:hAnsi="宋体"/>
                <w:kern w:val="0"/>
                <w:szCs w:val="21"/>
                <w:lang w:bidi="bo-CN"/>
              </w:rPr>
            </w:pPr>
          </w:p>
        </w:tc>
      </w:tr>
    </w:tbl>
    <w:p w:rsidR="008F579F" w:rsidRPr="00B96C79" w:rsidRDefault="008F579F">
      <w:pPr>
        <w:spacing w:line="276" w:lineRule="auto"/>
        <w:rPr>
          <w:rFonts w:ascii="宋体" w:eastAsia="宋体" w:hAnsi="宋体"/>
          <w:sz w:val="24"/>
          <w:szCs w:val="24"/>
        </w:rPr>
      </w:pPr>
    </w:p>
    <w:p w:rsidR="008F579F" w:rsidRPr="00B96C79" w:rsidRDefault="006C049A">
      <w:pPr>
        <w:pStyle w:val="2"/>
        <w:numPr>
          <w:ilvl w:val="0"/>
          <w:numId w:val="1"/>
        </w:numPr>
        <w:spacing w:line="276" w:lineRule="auto"/>
        <w:rPr>
          <w:rFonts w:ascii="宋体" w:eastAsia="宋体" w:hAnsi="宋体" w:cs="微软雅黑"/>
          <w:sz w:val="24"/>
          <w:szCs w:val="24"/>
        </w:rPr>
      </w:pPr>
      <w:r w:rsidRPr="00B96C79">
        <w:rPr>
          <w:rFonts w:ascii="宋体" w:eastAsia="宋体" w:hAnsi="宋体" w:cs="微软雅黑" w:hint="eastAsia"/>
          <w:sz w:val="24"/>
          <w:szCs w:val="24"/>
        </w:rPr>
        <w:t>项目工期要求</w:t>
      </w:r>
    </w:p>
    <w:p w:rsidR="008F579F" w:rsidRPr="00B96C79" w:rsidRDefault="006C049A">
      <w:pPr>
        <w:rPr>
          <w:rFonts w:ascii="宋体" w:eastAsia="宋体" w:hAnsi="宋体"/>
          <w:sz w:val="24"/>
        </w:rPr>
      </w:pPr>
      <w:r w:rsidRPr="00B96C79">
        <w:rPr>
          <w:rFonts w:ascii="宋体" w:eastAsia="宋体" w:hAnsi="宋体" w:hint="eastAsia"/>
          <w:sz w:val="24"/>
        </w:rPr>
        <w:t>项目工期</w:t>
      </w:r>
      <w:r w:rsidRPr="00B96C79">
        <w:rPr>
          <w:rFonts w:ascii="宋体" w:eastAsia="宋体" w:hAnsi="宋体"/>
          <w:sz w:val="24"/>
        </w:rPr>
        <w:t>60</w:t>
      </w:r>
      <w:r w:rsidRPr="00B96C79">
        <w:rPr>
          <w:rFonts w:ascii="宋体" w:eastAsia="宋体" w:hAnsi="宋体" w:hint="eastAsia"/>
          <w:sz w:val="24"/>
        </w:rPr>
        <w:t>天内完成系统上线运行。</w:t>
      </w:r>
    </w:p>
    <w:p w:rsidR="008F579F" w:rsidRPr="00B96C79" w:rsidRDefault="006C049A">
      <w:pPr>
        <w:pStyle w:val="2"/>
        <w:numPr>
          <w:ilvl w:val="0"/>
          <w:numId w:val="1"/>
        </w:numPr>
        <w:spacing w:line="276" w:lineRule="auto"/>
        <w:rPr>
          <w:rFonts w:ascii="宋体" w:eastAsia="宋体" w:hAnsi="宋体" w:cs="微软雅黑"/>
          <w:sz w:val="24"/>
          <w:szCs w:val="24"/>
        </w:rPr>
      </w:pPr>
      <w:r w:rsidRPr="00B96C79">
        <w:rPr>
          <w:rFonts w:ascii="宋体" w:eastAsia="宋体" w:hAnsi="宋体" w:cs="微软雅黑" w:hint="eastAsia"/>
          <w:sz w:val="24"/>
          <w:szCs w:val="24"/>
        </w:rPr>
        <w:t>项目实施要求</w:t>
      </w:r>
    </w:p>
    <w:p w:rsidR="008F579F" w:rsidRPr="00B96C79" w:rsidRDefault="006C049A">
      <w:pPr>
        <w:pStyle w:val="a5"/>
        <w:numPr>
          <w:ilvl w:val="0"/>
          <w:numId w:val="3"/>
        </w:numPr>
        <w:autoSpaceDE w:val="0"/>
        <w:autoSpaceDN w:val="0"/>
        <w:spacing w:line="276" w:lineRule="auto"/>
        <w:ind w:firstLineChars="0"/>
        <w:rPr>
          <w:rFonts w:ascii="宋体" w:eastAsia="宋体" w:hAnsi="宋体"/>
          <w:sz w:val="24"/>
          <w:szCs w:val="24"/>
        </w:rPr>
      </w:pPr>
      <w:r w:rsidRPr="00B96C79">
        <w:rPr>
          <w:rFonts w:ascii="宋体" w:eastAsia="宋体" w:hAnsi="宋体" w:hint="eastAsia"/>
          <w:sz w:val="24"/>
          <w:szCs w:val="24"/>
        </w:rPr>
        <w:t>在系统验收通过前，须派驻不少于1名经验丰富的工程师现场驻点实施。</w:t>
      </w:r>
    </w:p>
    <w:p w:rsidR="008F579F" w:rsidRPr="00B96C79" w:rsidRDefault="006C049A">
      <w:pPr>
        <w:pStyle w:val="a5"/>
        <w:numPr>
          <w:ilvl w:val="0"/>
          <w:numId w:val="3"/>
        </w:numPr>
        <w:autoSpaceDE w:val="0"/>
        <w:autoSpaceDN w:val="0"/>
        <w:spacing w:line="276" w:lineRule="auto"/>
        <w:ind w:firstLineChars="0"/>
        <w:rPr>
          <w:rFonts w:ascii="宋体" w:eastAsia="宋体" w:hAnsi="宋体"/>
          <w:sz w:val="24"/>
          <w:szCs w:val="24"/>
        </w:rPr>
      </w:pPr>
      <w:r w:rsidRPr="00B96C79">
        <w:rPr>
          <w:rFonts w:ascii="宋体" w:eastAsia="宋体" w:hAnsi="宋体" w:hint="eastAsia"/>
          <w:sz w:val="24"/>
          <w:szCs w:val="24"/>
        </w:rPr>
        <w:t>实施过程应严格执行相关的规范，并保证安全。</w:t>
      </w:r>
    </w:p>
    <w:p w:rsidR="008F579F" w:rsidRPr="00B96C79" w:rsidRDefault="006C049A">
      <w:pPr>
        <w:pStyle w:val="a5"/>
        <w:numPr>
          <w:ilvl w:val="0"/>
          <w:numId w:val="3"/>
        </w:numPr>
        <w:autoSpaceDE w:val="0"/>
        <w:autoSpaceDN w:val="0"/>
        <w:spacing w:line="276" w:lineRule="auto"/>
        <w:ind w:firstLineChars="0"/>
        <w:rPr>
          <w:rFonts w:ascii="宋体" w:eastAsia="宋体" w:hAnsi="宋体"/>
          <w:sz w:val="24"/>
          <w:szCs w:val="24"/>
        </w:rPr>
      </w:pPr>
      <w:r w:rsidRPr="00B96C79">
        <w:rPr>
          <w:rFonts w:ascii="宋体" w:eastAsia="宋体" w:hAnsi="宋体" w:hint="eastAsia"/>
          <w:sz w:val="24"/>
          <w:szCs w:val="24"/>
        </w:rPr>
        <w:t>应在规定的时间内，保证质量，完成系统建设。</w:t>
      </w:r>
    </w:p>
    <w:p w:rsidR="008F579F" w:rsidRPr="00B96C79" w:rsidRDefault="006C049A">
      <w:pPr>
        <w:pStyle w:val="a5"/>
        <w:numPr>
          <w:ilvl w:val="0"/>
          <w:numId w:val="3"/>
        </w:numPr>
        <w:autoSpaceDE w:val="0"/>
        <w:autoSpaceDN w:val="0"/>
        <w:spacing w:line="276" w:lineRule="auto"/>
        <w:ind w:firstLineChars="0"/>
        <w:rPr>
          <w:rFonts w:ascii="宋体" w:eastAsia="宋体" w:hAnsi="宋体"/>
          <w:sz w:val="24"/>
          <w:szCs w:val="24"/>
        </w:rPr>
      </w:pPr>
      <w:r w:rsidRPr="00B96C79">
        <w:rPr>
          <w:rFonts w:ascii="宋体" w:eastAsia="宋体" w:hAnsi="宋体" w:hint="eastAsia"/>
          <w:sz w:val="24"/>
          <w:szCs w:val="24"/>
        </w:rPr>
        <w:t>实施过程中应科学、合理地掌握与其他工作的协调、交叉。</w:t>
      </w:r>
    </w:p>
    <w:p w:rsidR="008F579F" w:rsidRPr="00B96C79" w:rsidRDefault="006C049A">
      <w:pPr>
        <w:pStyle w:val="2"/>
        <w:numPr>
          <w:ilvl w:val="0"/>
          <w:numId w:val="1"/>
        </w:numPr>
        <w:spacing w:line="276" w:lineRule="auto"/>
        <w:rPr>
          <w:rFonts w:ascii="宋体" w:eastAsia="宋体" w:hAnsi="宋体" w:cs="微软雅黑"/>
          <w:sz w:val="24"/>
          <w:szCs w:val="24"/>
        </w:rPr>
      </w:pPr>
      <w:r w:rsidRPr="00B96C79">
        <w:rPr>
          <w:rFonts w:ascii="宋体" w:eastAsia="宋体" w:hAnsi="宋体" w:cs="微软雅黑" w:hint="eastAsia"/>
          <w:sz w:val="24"/>
          <w:szCs w:val="24"/>
        </w:rPr>
        <w:t>售后服务要求</w:t>
      </w:r>
    </w:p>
    <w:p w:rsidR="008F579F" w:rsidRPr="00B96C79" w:rsidRDefault="006C049A">
      <w:pPr>
        <w:pStyle w:val="a5"/>
        <w:numPr>
          <w:ilvl w:val="0"/>
          <w:numId w:val="4"/>
        </w:numPr>
        <w:spacing w:line="276" w:lineRule="auto"/>
        <w:ind w:firstLineChars="0"/>
        <w:rPr>
          <w:rFonts w:ascii="宋体" w:eastAsia="宋体" w:hAnsi="宋体" w:cs="微软雅黑"/>
          <w:sz w:val="24"/>
          <w:szCs w:val="24"/>
        </w:rPr>
      </w:pPr>
      <w:bookmarkStart w:id="1" w:name="_Toc529108596"/>
      <w:bookmarkStart w:id="2" w:name="_Toc79607384"/>
      <w:r w:rsidRPr="00B96C79">
        <w:rPr>
          <w:rFonts w:ascii="宋体" w:eastAsia="宋体" w:hAnsi="宋体" w:cs="微软雅黑" w:hint="eastAsia"/>
          <w:sz w:val="24"/>
          <w:szCs w:val="24"/>
        </w:rPr>
        <w:t>免费维保</w:t>
      </w:r>
      <w:bookmarkEnd w:id="1"/>
      <w:bookmarkEnd w:id="2"/>
    </w:p>
    <w:p w:rsidR="008F579F" w:rsidRPr="00B96C79" w:rsidRDefault="006C049A">
      <w:pPr>
        <w:pStyle w:val="a5"/>
        <w:numPr>
          <w:ilvl w:val="1"/>
          <w:numId w:val="3"/>
        </w:numPr>
        <w:spacing w:line="276" w:lineRule="auto"/>
        <w:ind w:left="993" w:firstLineChars="0"/>
        <w:rPr>
          <w:rFonts w:ascii="宋体" w:eastAsia="宋体" w:hAnsi="宋体" w:cs="微软雅黑"/>
          <w:sz w:val="24"/>
          <w:szCs w:val="24"/>
        </w:rPr>
      </w:pPr>
      <w:r w:rsidRPr="00B96C79">
        <w:rPr>
          <w:rFonts w:ascii="宋体" w:eastAsia="宋体" w:hAnsi="宋体" w:cs="微软雅黑" w:hint="eastAsia"/>
          <w:sz w:val="24"/>
          <w:szCs w:val="24"/>
        </w:rPr>
        <w:t>从项目总体验收合格之日（从双方代表终验签字之日起计算）起，提供</w:t>
      </w:r>
      <w:r w:rsidRPr="00475930">
        <w:rPr>
          <w:rFonts w:ascii="宋体" w:eastAsia="宋体" w:hAnsi="宋体" w:cs="微软雅黑" w:hint="eastAsia"/>
          <w:bCs/>
          <w:sz w:val="24"/>
          <w:szCs w:val="24"/>
        </w:rPr>
        <w:t>三年</w:t>
      </w:r>
      <w:r w:rsidRPr="00B96C79">
        <w:rPr>
          <w:rFonts w:ascii="宋体" w:eastAsia="宋体" w:hAnsi="宋体" w:cs="微软雅黑" w:hint="eastAsia"/>
          <w:sz w:val="24"/>
          <w:szCs w:val="24"/>
        </w:rPr>
        <w:t>免费的软件维保服务。</w:t>
      </w:r>
    </w:p>
    <w:p w:rsidR="008F579F" w:rsidRPr="00B96C79" w:rsidRDefault="006C049A">
      <w:pPr>
        <w:pStyle w:val="a5"/>
        <w:numPr>
          <w:ilvl w:val="1"/>
          <w:numId w:val="3"/>
        </w:numPr>
        <w:spacing w:line="276" w:lineRule="auto"/>
        <w:ind w:left="993" w:firstLineChars="0"/>
        <w:rPr>
          <w:rFonts w:ascii="宋体" w:eastAsia="宋体" w:hAnsi="宋体" w:cs="微软雅黑"/>
          <w:sz w:val="24"/>
          <w:szCs w:val="24"/>
        </w:rPr>
      </w:pPr>
      <w:r w:rsidRPr="00B96C79">
        <w:rPr>
          <w:rFonts w:ascii="宋体" w:eastAsia="宋体" w:hAnsi="宋体" w:cs="微软雅黑" w:hint="eastAsia"/>
          <w:sz w:val="24"/>
          <w:szCs w:val="24"/>
        </w:rPr>
        <w:t>免费维保期结束后，软件维保费用不高于总价格的</w:t>
      </w:r>
      <w:r w:rsidRPr="00B96C79">
        <w:rPr>
          <w:rFonts w:ascii="宋体" w:eastAsia="宋体" w:hAnsi="宋体" w:cs="微软雅黑"/>
          <w:sz w:val="24"/>
          <w:szCs w:val="24"/>
        </w:rPr>
        <w:t>10%。</w:t>
      </w:r>
    </w:p>
    <w:p w:rsidR="008F579F" w:rsidRPr="00B96C79" w:rsidRDefault="006C049A">
      <w:pPr>
        <w:pStyle w:val="a5"/>
        <w:numPr>
          <w:ilvl w:val="1"/>
          <w:numId w:val="3"/>
        </w:numPr>
        <w:spacing w:line="276" w:lineRule="auto"/>
        <w:ind w:left="993" w:firstLineChars="0"/>
        <w:rPr>
          <w:rFonts w:ascii="宋体" w:eastAsia="宋体" w:hAnsi="宋体" w:cs="微软雅黑"/>
          <w:sz w:val="24"/>
          <w:szCs w:val="24"/>
        </w:rPr>
      </w:pPr>
      <w:r w:rsidRPr="00B96C79">
        <w:rPr>
          <w:rFonts w:ascii="宋体" w:eastAsia="宋体" w:hAnsi="宋体" w:cs="微软雅黑" w:hint="eastAsia"/>
          <w:sz w:val="24"/>
          <w:szCs w:val="24"/>
        </w:rPr>
        <w:t>维保期内须每年安排工程师实地对系统巡检一次，安排经验丰富的、任职一年以上的运维工程师提供巡检服务，并确保巡检驻点时间不少于</w:t>
      </w:r>
      <w:r w:rsidRPr="00B96C79">
        <w:rPr>
          <w:rFonts w:ascii="宋体" w:eastAsia="宋体" w:hAnsi="宋体" w:cs="微软雅黑"/>
          <w:sz w:val="24"/>
          <w:szCs w:val="24"/>
        </w:rPr>
        <w:t>1</w:t>
      </w:r>
      <w:r w:rsidRPr="00B96C79">
        <w:rPr>
          <w:rFonts w:ascii="宋体" w:eastAsia="宋体" w:hAnsi="宋体" w:cs="微软雅黑" w:hint="eastAsia"/>
          <w:sz w:val="24"/>
          <w:szCs w:val="24"/>
        </w:rPr>
        <w:t>个工作日。</w:t>
      </w:r>
      <w:bookmarkStart w:id="3" w:name="_Toc529108597"/>
      <w:bookmarkStart w:id="4" w:name="_Toc79607385"/>
    </w:p>
    <w:p w:rsidR="008F579F" w:rsidRPr="00B96C79" w:rsidRDefault="006C049A">
      <w:pPr>
        <w:pStyle w:val="a5"/>
        <w:numPr>
          <w:ilvl w:val="0"/>
          <w:numId w:val="4"/>
        </w:numPr>
        <w:spacing w:line="276" w:lineRule="auto"/>
        <w:ind w:firstLineChars="0"/>
        <w:rPr>
          <w:rFonts w:ascii="宋体" w:eastAsia="宋体" w:hAnsi="宋体" w:cs="微软雅黑"/>
          <w:sz w:val="24"/>
          <w:szCs w:val="24"/>
        </w:rPr>
      </w:pPr>
      <w:bookmarkStart w:id="5" w:name="_Toc529108598"/>
      <w:bookmarkStart w:id="6" w:name="_Toc79607386"/>
      <w:bookmarkEnd w:id="3"/>
      <w:bookmarkEnd w:id="4"/>
      <w:r w:rsidRPr="00B96C79">
        <w:rPr>
          <w:rFonts w:ascii="宋体" w:eastAsia="宋体" w:hAnsi="宋体" w:cs="微软雅黑" w:hint="eastAsia"/>
          <w:sz w:val="24"/>
          <w:szCs w:val="24"/>
        </w:rPr>
        <w:t>技术服务</w:t>
      </w:r>
      <w:bookmarkEnd w:id="5"/>
      <w:bookmarkEnd w:id="6"/>
    </w:p>
    <w:p w:rsidR="008F579F" w:rsidRPr="00B96C79" w:rsidRDefault="006C049A">
      <w:pPr>
        <w:spacing w:line="276" w:lineRule="auto"/>
        <w:ind w:firstLineChars="200" w:firstLine="480"/>
        <w:rPr>
          <w:rFonts w:ascii="宋体" w:eastAsia="宋体" w:hAnsi="宋体" w:cs="微软雅黑"/>
          <w:sz w:val="24"/>
          <w:szCs w:val="24"/>
        </w:rPr>
      </w:pPr>
      <w:r w:rsidRPr="00B96C79">
        <w:rPr>
          <w:rFonts w:ascii="宋体" w:eastAsia="宋体" w:hAnsi="宋体" w:cs="微软雅黑" w:hint="eastAsia"/>
          <w:sz w:val="24"/>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8F579F" w:rsidRPr="00B96C79" w:rsidRDefault="006C049A">
      <w:pPr>
        <w:pStyle w:val="a5"/>
        <w:numPr>
          <w:ilvl w:val="0"/>
          <w:numId w:val="4"/>
        </w:numPr>
        <w:spacing w:line="276" w:lineRule="auto"/>
        <w:ind w:firstLineChars="0"/>
        <w:rPr>
          <w:rFonts w:ascii="宋体" w:eastAsia="宋体" w:hAnsi="宋体" w:cs="微软雅黑"/>
          <w:sz w:val="24"/>
          <w:szCs w:val="24"/>
        </w:rPr>
      </w:pPr>
      <w:r w:rsidRPr="00B96C79">
        <w:rPr>
          <w:rFonts w:ascii="宋体" w:eastAsia="宋体" w:hAnsi="宋体" w:cs="微软雅黑" w:hint="eastAsia"/>
          <w:sz w:val="24"/>
          <w:szCs w:val="24"/>
        </w:rPr>
        <w:t>系统维护与支持的具体内容如下：</w:t>
      </w:r>
    </w:p>
    <w:p w:rsidR="008F579F" w:rsidRPr="00B96C79" w:rsidRDefault="006C049A">
      <w:pPr>
        <w:spacing w:line="276" w:lineRule="auto"/>
        <w:ind w:leftChars="100" w:left="210"/>
        <w:rPr>
          <w:rFonts w:ascii="宋体" w:eastAsia="宋体" w:hAnsi="宋体" w:cs="微软雅黑"/>
          <w:sz w:val="24"/>
          <w:szCs w:val="24"/>
        </w:rPr>
      </w:pPr>
      <w:r w:rsidRPr="00B96C79">
        <w:rPr>
          <w:rFonts w:ascii="宋体" w:eastAsia="宋体" w:hAnsi="宋体" w:cs="微软雅黑" w:hint="eastAsia"/>
          <w:sz w:val="24"/>
          <w:szCs w:val="24"/>
        </w:rPr>
        <w:t>（1）电话支持</w:t>
      </w:r>
    </w:p>
    <w:p w:rsidR="008F579F" w:rsidRPr="00B96C79" w:rsidRDefault="006C049A">
      <w:pPr>
        <w:spacing w:line="276" w:lineRule="auto"/>
        <w:ind w:leftChars="100" w:left="210" w:firstLineChars="200" w:firstLine="480"/>
        <w:rPr>
          <w:rFonts w:ascii="宋体" w:eastAsia="宋体" w:hAnsi="宋体" w:cs="微软雅黑"/>
          <w:sz w:val="24"/>
          <w:szCs w:val="24"/>
        </w:rPr>
      </w:pPr>
      <w:r w:rsidRPr="00B96C79">
        <w:rPr>
          <w:rFonts w:ascii="宋体" w:eastAsia="宋体" w:hAnsi="宋体" w:cs="微软雅黑" w:hint="eastAsia"/>
          <w:sz w:val="24"/>
          <w:szCs w:val="24"/>
        </w:rPr>
        <w:t>对应用系统的运行、维护提供24小时的实时技术支持。以热线电话或Email、传真等方式随时回答用户各种技术问题并在</w:t>
      </w:r>
      <w:r w:rsidRPr="00B96C79">
        <w:rPr>
          <w:rFonts w:ascii="宋体" w:eastAsia="宋体" w:hAnsi="宋体" w:cs="微软雅黑"/>
          <w:sz w:val="24"/>
          <w:szCs w:val="24"/>
        </w:rPr>
        <w:t>48</w:t>
      </w:r>
      <w:r w:rsidRPr="00B96C79">
        <w:rPr>
          <w:rFonts w:ascii="宋体" w:eastAsia="宋体" w:hAnsi="宋体" w:cs="微软雅黑" w:hint="eastAsia"/>
          <w:sz w:val="24"/>
          <w:szCs w:val="24"/>
        </w:rPr>
        <w:t>小时内提出解决方案。需提供7X24小时内的全天服务热线。</w:t>
      </w:r>
    </w:p>
    <w:p w:rsidR="008F579F" w:rsidRPr="00B96C79" w:rsidRDefault="006C049A">
      <w:pPr>
        <w:spacing w:line="276" w:lineRule="auto"/>
        <w:ind w:leftChars="100" w:left="210"/>
        <w:rPr>
          <w:rFonts w:ascii="宋体" w:eastAsia="宋体" w:hAnsi="宋体" w:cs="微软雅黑"/>
          <w:sz w:val="24"/>
          <w:szCs w:val="24"/>
        </w:rPr>
      </w:pPr>
      <w:r w:rsidRPr="00B96C79">
        <w:rPr>
          <w:rFonts w:ascii="宋体" w:eastAsia="宋体" w:hAnsi="宋体" w:cs="微软雅黑" w:hint="eastAsia"/>
          <w:sz w:val="24"/>
          <w:szCs w:val="24"/>
        </w:rPr>
        <w:t>（2）远程技术支持</w:t>
      </w:r>
    </w:p>
    <w:p w:rsidR="008F579F" w:rsidRPr="00B96C79" w:rsidRDefault="006C049A">
      <w:pPr>
        <w:spacing w:line="276" w:lineRule="auto"/>
        <w:ind w:leftChars="100" w:left="210" w:firstLineChars="200" w:firstLine="480"/>
        <w:rPr>
          <w:rFonts w:ascii="宋体" w:eastAsia="宋体" w:hAnsi="宋体" w:cs="微软雅黑"/>
          <w:sz w:val="24"/>
          <w:szCs w:val="24"/>
        </w:rPr>
      </w:pPr>
      <w:r w:rsidRPr="00B96C79">
        <w:rPr>
          <w:rFonts w:ascii="宋体" w:eastAsia="宋体" w:hAnsi="宋体" w:cs="微软雅黑" w:hint="eastAsia"/>
          <w:sz w:val="24"/>
          <w:szCs w:val="24"/>
        </w:rPr>
        <w:t>当系统出现故障，需提供7X24小时的远程技术服务。</w:t>
      </w:r>
    </w:p>
    <w:p w:rsidR="008F579F" w:rsidRPr="00B96C79" w:rsidRDefault="006C049A">
      <w:pPr>
        <w:spacing w:line="276" w:lineRule="auto"/>
        <w:ind w:leftChars="100" w:left="210"/>
        <w:rPr>
          <w:rFonts w:ascii="宋体" w:eastAsia="宋体" w:hAnsi="宋体" w:cs="微软雅黑"/>
          <w:sz w:val="24"/>
          <w:szCs w:val="24"/>
        </w:rPr>
      </w:pPr>
      <w:r w:rsidRPr="00B96C79">
        <w:rPr>
          <w:rFonts w:ascii="宋体" w:eastAsia="宋体" w:hAnsi="宋体" w:cs="微软雅黑" w:hint="eastAsia"/>
          <w:sz w:val="24"/>
          <w:szCs w:val="24"/>
        </w:rPr>
        <w:t>（3）现场服务</w:t>
      </w:r>
    </w:p>
    <w:p w:rsidR="008F579F" w:rsidRPr="00B96C79" w:rsidRDefault="006C049A">
      <w:pPr>
        <w:spacing w:line="276" w:lineRule="auto"/>
        <w:ind w:leftChars="100" w:left="210" w:firstLineChars="200" w:firstLine="480"/>
        <w:rPr>
          <w:rFonts w:ascii="宋体" w:eastAsia="宋体" w:hAnsi="宋体" w:cs="微软雅黑"/>
          <w:sz w:val="24"/>
          <w:szCs w:val="24"/>
        </w:rPr>
      </w:pPr>
      <w:r w:rsidRPr="00B96C79">
        <w:rPr>
          <w:rFonts w:ascii="宋体" w:eastAsia="宋体" w:hAnsi="宋体" w:cs="微软雅黑" w:hint="eastAsia"/>
          <w:sz w:val="24"/>
          <w:szCs w:val="24"/>
        </w:rPr>
        <w:t>质保期内当系统运行环境出现严重故障，通过远程支持不能及时解决问题时，需要派技术支持人员赶赴现场，协助用户完成故障排除、升级操作，对系统进行完整性检查并跟踪运行。</w:t>
      </w:r>
    </w:p>
    <w:p w:rsidR="008F579F" w:rsidRPr="00B96C79" w:rsidRDefault="006C049A">
      <w:pPr>
        <w:spacing w:line="276" w:lineRule="auto"/>
        <w:ind w:leftChars="100" w:left="210"/>
        <w:rPr>
          <w:rFonts w:ascii="宋体" w:eastAsia="宋体" w:hAnsi="宋体" w:cs="微软雅黑"/>
          <w:sz w:val="24"/>
          <w:szCs w:val="24"/>
        </w:rPr>
      </w:pPr>
      <w:bookmarkStart w:id="7" w:name="_Toc529108599"/>
      <w:r w:rsidRPr="00B96C79">
        <w:rPr>
          <w:rFonts w:ascii="宋体" w:eastAsia="宋体" w:hAnsi="宋体" w:cs="微软雅黑" w:hint="eastAsia"/>
          <w:sz w:val="24"/>
          <w:szCs w:val="24"/>
        </w:rPr>
        <w:t>（</w:t>
      </w:r>
      <w:r w:rsidRPr="00B96C79">
        <w:rPr>
          <w:rFonts w:ascii="宋体" w:eastAsia="宋体" w:hAnsi="宋体" w:cs="微软雅黑"/>
          <w:sz w:val="24"/>
          <w:szCs w:val="24"/>
        </w:rPr>
        <w:t>4</w:t>
      </w:r>
      <w:r w:rsidRPr="00B96C79">
        <w:rPr>
          <w:rFonts w:ascii="宋体" w:eastAsia="宋体" w:hAnsi="宋体" w:cs="微软雅黑" w:hint="eastAsia"/>
          <w:sz w:val="24"/>
          <w:szCs w:val="24"/>
        </w:rPr>
        <w:t>）故障响应</w:t>
      </w:r>
      <w:bookmarkEnd w:id="7"/>
    </w:p>
    <w:p w:rsidR="008F579F" w:rsidRPr="00B96C79" w:rsidRDefault="006C049A">
      <w:pPr>
        <w:spacing w:line="276" w:lineRule="auto"/>
        <w:ind w:leftChars="100" w:left="210" w:firstLineChars="200" w:firstLine="480"/>
        <w:rPr>
          <w:rFonts w:ascii="宋体" w:eastAsia="宋体" w:hAnsi="宋体" w:cs="微软雅黑"/>
          <w:sz w:val="24"/>
          <w:szCs w:val="24"/>
        </w:rPr>
      </w:pPr>
      <w:r w:rsidRPr="00B96C79">
        <w:rPr>
          <w:rFonts w:ascii="宋体" w:eastAsia="宋体" w:hAnsi="宋体" w:cs="微软雅黑" w:hint="eastAsia"/>
          <w:sz w:val="24"/>
          <w:szCs w:val="24"/>
        </w:rPr>
        <w:t>7 x24小时的实时故障响应。对于电话方式无法解决的问题或系统发生严</w:t>
      </w:r>
      <w:r w:rsidRPr="00B96C79">
        <w:rPr>
          <w:rFonts w:ascii="宋体" w:eastAsia="宋体" w:hAnsi="宋体" w:cs="微软雅黑" w:hint="eastAsia"/>
          <w:sz w:val="24"/>
          <w:szCs w:val="24"/>
        </w:rPr>
        <w:lastRenderedPageBreak/>
        <w:t>重故障时，质保期内出现质量问题，需在接到通知后的4小时内给予响应，24小时内响应到场，48小时内完成维护（以上响应时间不含从出发到达甲方的路途时间），并承担维护的费用。</w:t>
      </w:r>
    </w:p>
    <w:p w:rsidR="008F579F" w:rsidRPr="00B96C79" w:rsidRDefault="006C049A">
      <w:pPr>
        <w:pStyle w:val="a5"/>
        <w:numPr>
          <w:ilvl w:val="0"/>
          <w:numId w:val="4"/>
        </w:numPr>
        <w:spacing w:line="276" w:lineRule="auto"/>
        <w:ind w:firstLineChars="0"/>
        <w:rPr>
          <w:rFonts w:ascii="宋体" w:eastAsia="宋体" w:hAnsi="宋体" w:cs="微软雅黑"/>
          <w:sz w:val="24"/>
          <w:szCs w:val="24"/>
        </w:rPr>
      </w:pPr>
      <w:bookmarkStart w:id="8" w:name="_Toc1827_WPSOffice_Level2"/>
      <w:bookmarkStart w:id="9" w:name="_Toc529108600"/>
      <w:bookmarkStart w:id="10" w:name="_Toc79607387"/>
      <w:bookmarkStart w:id="11" w:name="_Toc7997_WPSOffice_Level2"/>
      <w:r w:rsidRPr="00B96C79">
        <w:rPr>
          <w:rFonts w:ascii="宋体" w:eastAsia="宋体" w:hAnsi="宋体" w:cs="微软雅黑" w:hint="eastAsia"/>
          <w:sz w:val="24"/>
          <w:szCs w:val="24"/>
        </w:rPr>
        <w:t>定期跟踪</w:t>
      </w:r>
      <w:bookmarkEnd w:id="8"/>
      <w:bookmarkEnd w:id="9"/>
      <w:bookmarkEnd w:id="10"/>
      <w:bookmarkEnd w:id="11"/>
    </w:p>
    <w:p w:rsidR="008F579F" w:rsidRPr="00B96C79" w:rsidRDefault="006C049A">
      <w:pPr>
        <w:spacing w:line="276" w:lineRule="auto"/>
        <w:ind w:firstLineChars="200" w:firstLine="480"/>
        <w:rPr>
          <w:rFonts w:ascii="宋体" w:eastAsia="宋体" w:hAnsi="宋体" w:cs="微软雅黑"/>
          <w:sz w:val="24"/>
          <w:szCs w:val="24"/>
        </w:rPr>
      </w:pPr>
      <w:r w:rsidRPr="00B96C79">
        <w:rPr>
          <w:rFonts w:ascii="宋体" w:eastAsia="宋体" w:hAnsi="宋体" w:cs="微软雅黑" w:hint="eastAsia"/>
          <w:sz w:val="24"/>
          <w:szCs w:val="24"/>
        </w:rPr>
        <w:t>项目验收完毕后，需定期电话、现场跟踪系统使用情况，听取意见和建议，及时分析系统存在的问题，并随时给予解决。必要时，需派遣技术人员去现场解决存在的问题。</w:t>
      </w:r>
    </w:p>
    <w:p w:rsidR="008F579F" w:rsidRPr="00B96C79" w:rsidRDefault="006C049A">
      <w:pPr>
        <w:pStyle w:val="a5"/>
        <w:numPr>
          <w:ilvl w:val="0"/>
          <w:numId w:val="4"/>
        </w:numPr>
        <w:spacing w:line="276" w:lineRule="auto"/>
        <w:ind w:firstLineChars="0"/>
        <w:rPr>
          <w:rFonts w:ascii="宋体" w:eastAsia="宋体" w:hAnsi="宋体" w:cs="微软雅黑"/>
          <w:sz w:val="24"/>
          <w:szCs w:val="24"/>
        </w:rPr>
      </w:pPr>
      <w:r w:rsidRPr="00B96C79">
        <w:rPr>
          <w:rFonts w:ascii="宋体" w:eastAsia="宋体" w:hAnsi="宋体" w:cs="微软雅黑" w:hint="eastAsia"/>
          <w:sz w:val="24"/>
          <w:szCs w:val="24"/>
        </w:rPr>
        <w:t>系统安全</w:t>
      </w:r>
    </w:p>
    <w:p w:rsidR="008F579F" w:rsidRPr="00B96C79" w:rsidRDefault="006C049A">
      <w:pPr>
        <w:spacing w:line="276" w:lineRule="auto"/>
        <w:ind w:firstLineChars="200" w:firstLine="480"/>
        <w:rPr>
          <w:rFonts w:ascii="宋体" w:eastAsia="宋体" w:hAnsi="宋体" w:cs="微软雅黑"/>
          <w:sz w:val="24"/>
          <w:szCs w:val="24"/>
        </w:rPr>
      </w:pPr>
      <w:r w:rsidRPr="00B96C79">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p w:rsidR="008F579F" w:rsidRPr="00B96C79" w:rsidRDefault="006C049A">
      <w:pPr>
        <w:pStyle w:val="2"/>
        <w:numPr>
          <w:ilvl w:val="0"/>
          <w:numId w:val="1"/>
        </w:numPr>
        <w:spacing w:line="276" w:lineRule="auto"/>
        <w:rPr>
          <w:rFonts w:ascii="宋体" w:eastAsia="宋体" w:hAnsi="宋体" w:cs="微软雅黑"/>
          <w:sz w:val="24"/>
          <w:szCs w:val="24"/>
        </w:rPr>
      </w:pPr>
      <w:r w:rsidRPr="00B96C79">
        <w:rPr>
          <w:rFonts w:ascii="宋体" w:eastAsia="宋体" w:hAnsi="宋体" w:cs="微软雅黑" w:hint="eastAsia"/>
          <w:sz w:val="24"/>
          <w:szCs w:val="24"/>
        </w:rPr>
        <w:t>其它要求</w:t>
      </w:r>
    </w:p>
    <w:p w:rsidR="008F579F" w:rsidRPr="00B96C79" w:rsidRDefault="006C049A">
      <w:pPr>
        <w:spacing w:line="276" w:lineRule="auto"/>
        <w:ind w:left="210" w:firstLine="420"/>
        <w:rPr>
          <w:rFonts w:ascii="宋体" w:eastAsia="宋体" w:hAnsi="宋体"/>
          <w:sz w:val="24"/>
          <w:szCs w:val="24"/>
        </w:rPr>
      </w:pPr>
      <w:r w:rsidRPr="00B96C79">
        <w:rPr>
          <w:rFonts w:ascii="宋体" w:eastAsia="宋体" w:hAnsi="宋体" w:cs="微软雅黑" w:hint="eastAsia"/>
          <w:sz w:val="24"/>
          <w:szCs w:val="24"/>
        </w:rPr>
        <w:t>培训要求</w:t>
      </w:r>
      <w:r w:rsidRPr="00B96C79">
        <w:rPr>
          <w:rFonts w:ascii="宋体" w:eastAsia="宋体" w:hAnsi="宋体" w:hint="eastAsia"/>
          <w:sz w:val="24"/>
          <w:szCs w:val="24"/>
        </w:rPr>
        <w:t>：</w:t>
      </w:r>
    </w:p>
    <w:p w:rsidR="008F579F" w:rsidRPr="00B96C79" w:rsidRDefault="006C049A">
      <w:pPr>
        <w:spacing w:line="276" w:lineRule="auto"/>
        <w:ind w:leftChars="300" w:left="630"/>
        <w:rPr>
          <w:rFonts w:ascii="宋体" w:eastAsia="宋体" w:hAnsi="宋体" w:cs="微软雅黑"/>
          <w:sz w:val="24"/>
          <w:szCs w:val="24"/>
        </w:rPr>
      </w:pPr>
      <w:r w:rsidRPr="00B96C79">
        <w:rPr>
          <w:rFonts w:ascii="宋体" w:eastAsia="宋体" w:hAnsi="宋体" w:cs="微软雅黑" w:hint="eastAsia"/>
          <w:sz w:val="24"/>
          <w:szCs w:val="24"/>
        </w:rPr>
        <w:t>1、培训内容与课程要求</w:t>
      </w:r>
    </w:p>
    <w:p w:rsidR="008F579F" w:rsidRPr="00B96C79" w:rsidRDefault="006C049A">
      <w:pPr>
        <w:spacing w:line="276" w:lineRule="auto"/>
        <w:ind w:leftChars="300" w:left="630" w:firstLineChars="200" w:firstLine="480"/>
        <w:rPr>
          <w:rFonts w:ascii="宋体" w:eastAsia="宋体" w:hAnsi="宋体" w:cs="微软雅黑"/>
          <w:sz w:val="24"/>
          <w:szCs w:val="24"/>
        </w:rPr>
      </w:pPr>
      <w:r w:rsidRPr="00B96C79">
        <w:rPr>
          <w:rFonts w:ascii="宋体" w:eastAsia="宋体" w:hAnsi="宋体" w:cs="微软雅黑" w:hint="eastAsia"/>
          <w:sz w:val="24"/>
          <w:szCs w:val="24"/>
        </w:rPr>
        <w:t>对系统的使用，操作，维护进行培训。培训时提供安装使用维护说明书，以确保需求方能够对系统有足够的了解和熟悉，能够独立进行系统的日常维护和管理。培训所需一切资料由服务商提供。</w:t>
      </w:r>
    </w:p>
    <w:p w:rsidR="008F579F" w:rsidRPr="00B96C79" w:rsidRDefault="006C049A">
      <w:pPr>
        <w:spacing w:line="276" w:lineRule="auto"/>
        <w:ind w:leftChars="300" w:left="630"/>
        <w:rPr>
          <w:rFonts w:ascii="宋体" w:eastAsia="宋体" w:hAnsi="宋体" w:cs="微软雅黑"/>
          <w:sz w:val="24"/>
          <w:szCs w:val="24"/>
        </w:rPr>
      </w:pPr>
      <w:r w:rsidRPr="00B96C79">
        <w:rPr>
          <w:rFonts w:ascii="宋体" w:eastAsia="宋体" w:hAnsi="宋体" w:cs="微软雅黑" w:hint="eastAsia"/>
          <w:sz w:val="24"/>
          <w:szCs w:val="24"/>
        </w:rPr>
        <w:t>2、培训费用</w:t>
      </w:r>
    </w:p>
    <w:p w:rsidR="008F579F" w:rsidRPr="00B96C79" w:rsidRDefault="006C049A">
      <w:pPr>
        <w:spacing w:line="276" w:lineRule="auto"/>
        <w:ind w:leftChars="300" w:left="630" w:firstLineChars="200" w:firstLine="480"/>
        <w:rPr>
          <w:rFonts w:ascii="宋体" w:eastAsia="宋体" w:hAnsi="宋体"/>
          <w:sz w:val="24"/>
          <w:szCs w:val="24"/>
        </w:rPr>
      </w:pPr>
      <w:r w:rsidRPr="00B96C79">
        <w:rPr>
          <w:rFonts w:ascii="宋体" w:eastAsia="宋体" w:hAnsi="宋体" w:cs="微软雅黑" w:hint="eastAsia"/>
          <w:sz w:val="24"/>
          <w:szCs w:val="24"/>
        </w:rPr>
        <w:t>培训过程中所发生的一切费用（含培训教材费）均包含在报价中。</w:t>
      </w:r>
    </w:p>
    <w:sectPr w:rsidR="008F579F" w:rsidRPr="00B96C79" w:rsidSect="00D64BE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6B4" w:rsidRDefault="003D76B4">
      <w:r>
        <w:separator/>
      </w:r>
    </w:p>
  </w:endnote>
  <w:endnote w:type="continuationSeparator" w:id="1">
    <w:p w:rsidR="003D76B4" w:rsidRDefault="003D7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9F" w:rsidRDefault="00D64BE9">
    <w:pPr>
      <w:pStyle w:val="a3"/>
      <w:jc w:val="center"/>
    </w:pPr>
    <w:r>
      <w:rPr>
        <w:b/>
        <w:bCs/>
        <w:sz w:val="24"/>
        <w:szCs w:val="24"/>
      </w:rPr>
      <w:fldChar w:fldCharType="begin"/>
    </w:r>
    <w:r w:rsidR="006C049A">
      <w:rPr>
        <w:b/>
        <w:bCs/>
      </w:rPr>
      <w:instrText>PAGE</w:instrText>
    </w:r>
    <w:r>
      <w:rPr>
        <w:b/>
        <w:bCs/>
        <w:sz w:val="24"/>
        <w:szCs w:val="24"/>
      </w:rPr>
      <w:fldChar w:fldCharType="separate"/>
    </w:r>
    <w:r w:rsidR="00475930">
      <w:rPr>
        <w:b/>
        <w:bCs/>
        <w:noProof/>
      </w:rPr>
      <w:t>4</w:t>
    </w:r>
    <w:r>
      <w:rPr>
        <w:b/>
        <w:bCs/>
        <w:sz w:val="24"/>
        <w:szCs w:val="24"/>
      </w:rPr>
      <w:fldChar w:fldCharType="end"/>
    </w:r>
    <w:r w:rsidR="006C049A">
      <w:rPr>
        <w:lang w:val="zh-CN"/>
      </w:rPr>
      <w:t xml:space="preserve"> / </w:t>
    </w:r>
    <w:r>
      <w:rPr>
        <w:b/>
        <w:bCs/>
        <w:sz w:val="24"/>
        <w:szCs w:val="24"/>
      </w:rPr>
      <w:fldChar w:fldCharType="begin"/>
    </w:r>
    <w:r w:rsidR="006C049A">
      <w:rPr>
        <w:b/>
        <w:bCs/>
      </w:rPr>
      <w:instrText>NUMPAGES</w:instrText>
    </w:r>
    <w:r>
      <w:rPr>
        <w:b/>
        <w:bCs/>
        <w:sz w:val="24"/>
        <w:szCs w:val="24"/>
      </w:rPr>
      <w:fldChar w:fldCharType="separate"/>
    </w:r>
    <w:r w:rsidR="00475930">
      <w:rPr>
        <w:b/>
        <w:bCs/>
        <w:noProof/>
      </w:rPr>
      <w:t>5</w:t>
    </w:r>
    <w:r>
      <w:rPr>
        <w:b/>
        <w:bCs/>
        <w:sz w:val="24"/>
        <w:szCs w:val="24"/>
      </w:rPr>
      <w:fldChar w:fldCharType="end"/>
    </w:r>
  </w:p>
  <w:p w:rsidR="008F579F" w:rsidRDefault="008F57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6B4" w:rsidRDefault="003D76B4">
      <w:r>
        <w:separator/>
      </w:r>
    </w:p>
  </w:footnote>
  <w:footnote w:type="continuationSeparator" w:id="1">
    <w:p w:rsidR="003D76B4" w:rsidRDefault="003D7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9BE4B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3A9C33DB"/>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nsid w:val="00000003"/>
    <w:multiLevelType w:val="multilevel"/>
    <w:tmpl w:val="532624BE"/>
    <w:lvl w:ilvl="0">
      <w:start w:val="1"/>
      <w:numFmt w:val="decimal"/>
      <w:lvlText w:val="%1."/>
      <w:lvlJc w:val="left"/>
      <w:pPr>
        <w:ind w:left="780" w:hanging="420"/>
      </w:p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449727F5"/>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579F"/>
    <w:rsid w:val="00060DD1"/>
    <w:rsid w:val="001440D7"/>
    <w:rsid w:val="001A1B0D"/>
    <w:rsid w:val="003D76B4"/>
    <w:rsid w:val="003F48E2"/>
    <w:rsid w:val="00475930"/>
    <w:rsid w:val="00645FFE"/>
    <w:rsid w:val="006C049A"/>
    <w:rsid w:val="00720901"/>
    <w:rsid w:val="007A6523"/>
    <w:rsid w:val="00895D00"/>
    <w:rsid w:val="008F579F"/>
    <w:rsid w:val="00AA3CE7"/>
    <w:rsid w:val="00AF5B77"/>
    <w:rsid w:val="00B15EE8"/>
    <w:rsid w:val="00B71BF5"/>
    <w:rsid w:val="00B96C79"/>
    <w:rsid w:val="00BB4F19"/>
    <w:rsid w:val="00C358A7"/>
    <w:rsid w:val="00CF318B"/>
    <w:rsid w:val="00D00BCA"/>
    <w:rsid w:val="00D64BE9"/>
    <w:rsid w:val="00D779F6"/>
    <w:rsid w:val="00DC5EE7"/>
    <w:rsid w:val="00DF5B67"/>
    <w:rsid w:val="00E12892"/>
    <w:rsid w:val="00E572A8"/>
    <w:rsid w:val="00EA2F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E9"/>
    <w:pPr>
      <w:widowControl w:val="0"/>
      <w:jc w:val="both"/>
    </w:pPr>
    <w:rPr>
      <w:kern w:val="2"/>
      <w:sz w:val="21"/>
      <w:szCs w:val="22"/>
    </w:rPr>
  </w:style>
  <w:style w:type="paragraph" w:styleId="2">
    <w:name w:val="heading 2"/>
    <w:basedOn w:val="a"/>
    <w:next w:val="a"/>
    <w:link w:val="2Char"/>
    <w:uiPriority w:val="9"/>
    <w:qFormat/>
    <w:rsid w:val="00D64BE9"/>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64BE9"/>
    <w:pPr>
      <w:tabs>
        <w:tab w:val="center" w:pos="4153"/>
        <w:tab w:val="right" w:pos="8306"/>
      </w:tabs>
      <w:snapToGrid w:val="0"/>
      <w:jc w:val="left"/>
    </w:pPr>
    <w:rPr>
      <w:sz w:val="18"/>
      <w:szCs w:val="18"/>
    </w:rPr>
  </w:style>
  <w:style w:type="paragraph" w:styleId="a4">
    <w:name w:val="header"/>
    <w:basedOn w:val="a"/>
    <w:link w:val="Char0"/>
    <w:uiPriority w:val="99"/>
    <w:qFormat/>
    <w:rsid w:val="00D64B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64BE9"/>
    <w:rPr>
      <w:sz w:val="18"/>
      <w:szCs w:val="18"/>
    </w:rPr>
  </w:style>
  <w:style w:type="character" w:customStyle="1" w:styleId="Char">
    <w:name w:val="页脚 Char"/>
    <w:basedOn w:val="a0"/>
    <w:link w:val="a3"/>
    <w:uiPriority w:val="99"/>
    <w:rsid w:val="00D64BE9"/>
    <w:rPr>
      <w:sz w:val="18"/>
      <w:szCs w:val="18"/>
    </w:rPr>
  </w:style>
  <w:style w:type="character" w:customStyle="1" w:styleId="2Char">
    <w:name w:val="标题 2 Char"/>
    <w:basedOn w:val="a0"/>
    <w:link w:val="2"/>
    <w:uiPriority w:val="9"/>
    <w:rsid w:val="00D64BE9"/>
    <w:rPr>
      <w:rFonts w:ascii="等线 Light" w:eastAsia="等线 Light" w:hAnsi="等线 Light" w:cs="宋体"/>
      <w:b/>
      <w:bCs/>
      <w:sz w:val="32"/>
      <w:szCs w:val="32"/>
    </w:rPr>
  </w:style>
  <w:style w:type="paragraph" w:styleId="a5">
    <w:name w:val="List Paragraph"/>
    <w:basedOn w:val="a"/>
    <w:uiPriority w:val="99"/>
    <w:qFormat/>
    <w:rsid w:val="00D64BE9"/>
    <w:pPr>
      <w:ind w:firstLineChars="200" w:firstLine="420"/>
    </w:pPr>
  </w:style>
  <w:style w:type="paragraph" w:customStyle="1" w:styleId="1">
    <w:name w:val="列出段落1"/>
    <w:basedOn w:val="a"/>
    <w:uiPriority w:val="34"/>
    <w:qFormat/>
    <w:rsid w:val="00D64BE9"/>
    <w:pPr>
      <w:ind w:firstLineChars="200" w:firstLine="420"/>
    </w:pPr>
  </w:style>
  <w:style w:type="paragraph" w:styleId="a6">
    <w:name w:val="Balloon Text"/>
    <w:basedOn w:val="a"/>
    <w:link w:val="Char1"/>
    <w:uiPriority w:val="99"/>
    <w:semiHidden/>
    <w:unhideWhenUsed/>
    <w:rsid w:val="00B71BF5"/>
    <w:rPr>
      <w:sz w:val="18"/>
      <w:szCs w:val="18"/>
    </w:rPr>
  </w:style>
  <w:style w:type="character" w:customStyle="1" w:styleId="Char1">
    <w:name w:val="批注框文本 Char"/>
    <w:basedOn w:val="a0"/>
    <w:link w:val="a6"/>
    <w:uiPriority w:val="99"/>
    <w:semiHidden/>
    <w:rsid w:val="00B71BF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刘铭亮</cp:lastModifiedBy>
  <cp:revision>13</cp:revision>
  <dcterms:created xsi:type="dcterms:W3CDTF">2023-07-20T01:38:00Z</dcterms:created>
  <dcterms:modified xsi:type="dcterms:W3CDTF">2023-08-01T00:08:00Z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6EF4259294A4428084796B7AFC4AE052_12</vt:lpwstr>
  </property>
</Properties>
</file>