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202</w:t>
      </w:r>
      <w:r>
        <w:rPr>
          <w:rFonts w:hint="eastAsia"/>
          <w:b/>
          <w:sz w:val="36"/>
          <w:szCs w:val="36"/>
          <w:lang w:val="en-US" w:eastAsia="zh-CN"/>
        </w:rPr>
        <w:t>4</w:t>
      </w:r>
      <w:r>
        <w:rPr>
          <w:rFonts w:hint="eastAsia"/>
          <w:b/>
          <w:sz w:val="36"/>
          <w:szCs w:val="36"/>
        </w:rPr>
        <w:t>年民航院区热水系统委外维保</w:t>
      </w:r>
    </w:p>
    <w:p>
      <w:pPr>
        <w:jc w:val="center"/>
        <w:rPr>
          <w:b/>
          <w:sz w:val="36"/>
          <w:szCs w:val="36"/>
        </w:rPr>
      </w:pPr>
      <w:r>
        <w:rPr>
          <w:rFonts w:hint="eastAsia"/>
          <w:b/>
          <w:sz w:val="36"/>
          <w:szCs w:val="36"/>
        </w:rPr>
        <w:t>用户需求书</w:t>
      </w:r>
    </w:p>
    <w:p>
      <w:pPr>
        <w:pStyle w:val="5"/>
        <w:numPr>
          <w:ilvl w:val="0"/>
          <w:numId w:val="1"/>
        </w:numPr>
        <w:rPr>
          <w:rFonts w:ascii="仿宋" w:hAnsi="仿宋" w:eastAsia="仿宋" w:cs="仿宋"/>
          <w:b/>
          <w:spacing w:val="-5"/>
          <w:kern w:val="2"/>
          <w:sz w:val="28"/>
          <w:szCs w:val="28"/>
        </w:rPr>
      </w:pPr>
      <w:r>
        <w:rPr>
          <w:rFonts w:hint="eastAsia" w:ascii="仿宋" w:hAnsi="仿宋" w:eastAsia="仿宋" w:cs="仿宋"/>
          <w:b/>
          <w:spacing w:val="-5"/>
          <w:kern w:val="2"/>
          <w:sz w:val="28"/>
          <w:szCs w:val="28"/>
        </w:rPr>
        <w:t>项目概况</w:t>
      </w:r>
    </w:p>
    <w:p>
      <w:pPr>
        <w:pStyle w:val="5"/>
        <w:ind w:firstLine="675" w:firstLineChars="250"/>
        <w:rPr>
          <w:rFonts w:ascii="仿宋" w:hAnsi="仿宋" w:eastAsia="仿宋" w:cs="仿宋"/>
          <w:spacing w:val="-5"/>
          <w:kern w:val="2"/>
          <w:sz w:val="28"/>
          <w:szCs w:val="28"/>
        </w:rPr>
      </w:pPr>
      <w:r>
        <w:rPr>
          <w:rFonts w:hint="eastAsia" w:ascii="仿宋" w:hAnsi="仿宋" w:eastAsia="仿宋" w:cs="仿宋"/>
          <w:spacing w:val="-5"/>
          <w:kern w:val="2"/>
          <w:sz w:val="28"/>
          <w:szCs w:val="28"/>
        </w:rPr>
        <w:t>医院目前有一套太阳能系统、两台10P确正牌空气能热水机组及</w:t>
      </w:r>
      <w:r>
        <w:rPr>
          <w:rFonts w:hint="eastAsia" w:ascii="仿宋" w:hAnsi="仿宋" w:eastAsia="仿宋" w:cs="仿宋"/>
          <w:spacing w:val="-5"/>
          <w:kern w:val="2"/>
          <w:sz w:val="28"/>
          <w:szCs w:val="28"/>
          <w:lang w:val="en-US" w:eastAsia="zh-CN"/>
        </w:rPr>
        <w:t>4</w:t>
      </w:r>
      <w:r>
        <w:rPr>
          <w:rFonts w:hint="eastAsia" w:ascii="仿宋" w:hAnsi="仿宋" w:eastAsia="仿宋" w:cs="仿宋"/>
          <w:spacing w:val="-5"/>
          <w:kern w:val="2"/>
          <w:sz w:val="28"/>
          <w:szCs w:val="28"/>
        </w:rPr>
        <w:t>台5P空气能热水机组，分别安装在2#楼顶和8#楼顶，现拟委外进行维护保养。</w:t>
      </w:r>
    </w:p>
    <w:p>
      <w:pPr>
        <w:rPr>
          <w:rFonts w:ascii="仿宋" w:hAnsi="仿宋" w:eastAsia="仿宋" w:cs="仿宋"/>
          <w:b/>
          <w:spacing w:val="-5"/>
          <w:sz w:val="28"/>
          <w:szCs w:val="28"/>
        </w:rPr>
      </w:pPr>
      <w:r>
        <w:rPr>
          <w:rFonts w:hint="eastAsia" w:ascii="仿宋" w:hAnsi="仿宋" w:eastAsia="仿宋" w:cs="仿宋"/>
          <w:b/>
          <w:spacing w:val="-5"/>
          <w:sz w:val="28"/>
          <w:szCs w:val="28"/>
        </w:rPr>
        <w:t>二</w:t>
      </w:r>
      <w:r>
        <w:rPr>
          <w:rFonts w:ascii="仿宋" w:hAnsi="仿宋" w:eastAsia="仿宋" w:cs="仿宋"/>
          <w:b/>
          <w:spacing w:val="-5"/>
          <w:sz w:val="28"/>
          <w:szCs w:val="28"/>
        </w:rPr>
        <w:t>、</w:t>
      </w:r>
      <w:r>
        <w:rPr>
          <w:rFonts w:hint="eastAsia" w:ascii="仿宋" w:hAnsi="仿宋" w:eastAsia="仿宋" w:cs="仿宋"/>
          <w:b/>
          <w:spacing w:val="-5"/>
          <w:sz w:val="28"/>
          <w:szCs w:val="28"/>
        </w:rPr>
        <w:t>资质及维保服务要求</w:t>
      </w:r>
      <w:bookmarkStart w:id="0" w:name="_GoBack"/>
      <w:bookmarkEnd w:id="0"/>
    </w:p>
    <w:p>
      <w:pPr>
        <w:rPr>
          <w:rFonts w:ascii="仿宋" w:hAnsi="仿宋" w:eastAsia="仿宋" w:cs="仿宋"/>
          <w:spacing w:val="-5"/>
          <w:sz w:val="28"/>
          <w:szCs w:val="28"/>
        </w:rPr>
      </w:pPr>
      <w:r>
        <w:rPr>
          <w:rFonts w:hint="eastAsia" w:ascii="仿宋" w:hAnsi="仿宋" w:eastAsia="仿宋" w:cs="仿宋"/>
          <w:spacing w:val="-5"/>
          <w:sz w:val="28"/>
          <w:szCs w:val="28"/>
        </w:rPr>
        <w:t>1</w:t>
      </w:r>
      <w:r>
        <w:rPr>
          <w:rFonts w:ascii="仿宋" w:hAnsi="仿宋" w:eastAsia="仿宋" w:cs="仿宋"/>
          <w:spacing w:val="-5"/>
          <w:sz w:val="28"/>
          <w:szCs w:val="28"/>
        </w:rPr>
        <w:t>、注册在广州市或在广州市有建立售后服务网点。</w:t>
      </w:r>
    </w:p>
    <w:p>
      <w:pPr>
        <w:rPr>
          <w:rFonts w:ascii="仿宋" w:hAnsi="仿宋" w:eastAsia="仿宋" w:cs="仿宋"/>
          <w:spacing w:val="-5"/>
          <w:sz w:val="28"/>
          <w:szCs w:val="28"/>
        </w:rPr>
      </w:pPr>
      <w:r>
        <w:rPr>
          <w:rFonts w:hint="eastAsia" w:ascii="仿宋" w:hAnsi="仿宋" w:eastAsia="仿宋" w:cs="仿宋"/>
          <w:spacing w:val="-5"/>
          <w:sz w:val="28"/>
          <w:szCs w:val="28"/>
        </w:rPr>
        <w:t>2</w:t>
      </w:r>
      <w:r>
        <w:rPr>
          <w:rFonts w:ascii="仿宋" w:hAnsi="仿宋" w:eastAsia="仿宋" w:cs="仿宋"/>
          <w:spacing w:val="-5"/>
          <w:sz w:val="28"/>
          <w:szCs w:val="28"/>
        </w:rPr>
        <w:t>、具有</w:t>
      </w:r>
      <w:r>
        <w:rPr>
          <w:rFonts w:hint="eastAsia" w:ascii="仿宋" w:hAnsi="仿宋" w:eastAsia="仿宋" w:cs="仿宋"/>
          <w:spacing w:val="-5"/>
          <w:sz w:val="28"/>
          <w:szCs w:val="28"/>
        </w:rPr>
        <w:t>制冷（热）设备安装、维修、技术服务资质</w:t>
      </w:r>
      <w:r>
        <w:rPr>
          <w:rFonts w:ascii="仿宋" w:hAnsi="仿宋" w:eastAsia="仿宋" w:cs="仿宋"/>
          <w:spacing w:val="-5"/>
          <w:sz w:val="28"/>
          <w:szCs w:val="28"/>
        </w:rPr>
        <w:t>。</w:t>
      </w:r>
    </w:p>
    <w:p>
      <w:pPr>
        <w:tabs>
          <w:tab w:val="left" w:pos="6585"/>
        </w:tabs>
        <w:rPr>
          <w:rFonts w:ascii="仿宋" w:hAnsi="仿宋" w:eastAsia="仿宋" w:cs="仿宋"/>
          <w:spacing w:val="-5"/>
          <w:sz w:val="28"/>
          <w:szCs w:val="28"/>
        </w:rPr>
      </w:pPr>
      <w:r>
        <w:rPr>
          <w:rFonts w:hint="eastAsia" w:ascii="仿宋" w:hAnsi="仿宋" w:eastAsia="仿宋" w:cs="仿宋"/>
          <w:spacing w:val="-5"/>
          <w:sz w:val="28"/>
          <w:szCs w:val="28"/>
        </w:rPr>
        <w:t>3、主机每年清洗不少于两次。</w:t>
      </w:r>
    </w:p>
    <w:p>
      <w:pPr>
        <w:rPr>
          <w:rFonts w:ascii="仿宋" w:hAnsi="仿宋" w:eastAsia="仿宋" w:cs="仿宋"/>
          <w:spacing w:val="-5"/>
          <w:sz w:val="28"/>
          <w:szCs w:val="28"/>
        </w:rPr>
      </w:pPr>
      <w:r>
        <w:rPr>
          <w:rFonts w:hint="eastAsia" w:ascii="仿宋" w:hAnsi="仿宋" w:eastAsia="仿宋" w:cs="仿宋"/>
          <w:spacing w:val="-5"/>
          <w:sz w:val="28"/>
          <w:szCs w:val="28"/>
        </w:rPr>
        <w:t>4、维保期内每月派技术人员至少1次到热水系统现场进行检测及巡查，若发现问题及时组织进行维修处理并及时向主管部门报告，确保热水系统正常运行。</w:t>
      </w:r>
    </w:p>
    <w:p>
      <w:pPr>
        <w:rPr>
          <w:rFonts w:ascii="仿宋" w:hAnsi="仿宋" w:eastAsia="仿宋" w:cs="仿宋"/>
          <w:b/>
          <w:spacing w:val="-5"/>
          <w:sz w:val="28"/>
          <w:szCs w:val="28"/>
        </w:rPr>
      </w:pPr>
      <w:r>
        <w:rPr>
          <w:rFonts w:hint="eastAsia" w:ascii="仿宋" w:hAnsi="仿宋" w:eastAsia="仿宋" w:cs="仿宋"/>
          <w:b/>
          <w:spacing w:val="-5"/>
          <w:sz w:val="28"/>
          <w:szCs w:val="28"/>
        </w:rPr>
        <w:t>三、保养费说明</w:t>
      </w:r>
    </w:p>
    <w:p>
      <w:pPr>
        <w:rPr>
          <w:rFonts w:ascii="仿宋" w:hAnsi="仿宋" w:eastAsia="仿宋" w:cs="仿宋"/>
          <w:spacing w:val="-5"/>
          <w:sz w:val="28"/>
          <w:szCs w:val="28"/>
        </w:rPr>
      </w:pPr>
      <w:r>
        <w:rPr>
          <w:rFonts w:hint="eastAsia" w:ascii="仿宋" w:hAnsi="仿宋" w:eastAsia="仿宋" w:cs="仿宋"/>
          <w:spacing w:val="-5"/>
          <w:sz w:val="28"/>
          <w:szCs w:val="28"/>
        </w:rPr>
        <w:t>1、保养费包含日常清洗维护及维修人工费用、更换电容、加雪种及其它（30元以内）小配件。</w:t>
      </w:r>
    </w:p>
    <w:p>
      <w:pPr>
        <w:rPr>
          <w:rFonts w:ascii="仿宋" w:hAnsi="仿宋" w:eastAsia="仿宋" w:cs="仿宋"/>
          <w:spacing w:val="-5"/>
          <w:sz w:val="28"/>
          <w:szCs w:val="28"/>
        </w:rPr>
      </w:pPr>
      <w:r>
        <w:rPr>
          <w:rFonts w:hint="eastAsia" w:ascii="仿宋" w:hAnsi="仿宋" w:eastAsia="仿宋" w:cs="仿宋"/>
          <w:spacing w:val="-5"/>
          <w:sz w:val="28"/>
          <w:szCs w:val="28"/>
        </w:rPr>
        <w:t>2、收费配件包括水泵、热泵控制电路板、热泵压缩机、热泵套管式换热器、热泵钎焊式交换器、热泵电机风叶、电子膨胀阀、四通阀、过滤器</w:t>
      </w:r>
    </w:p>
    <w:p>
      <w:pPr>
        <w:rPr>
          <w:rFonts w:ascii="仿宋" w:hAnsi="仿宋" w:eastAsia="仿宋" w:cs="仿宋"/>
          <w:spacing w:val="-5"/>
          <w:sz w:val="28"/>
          <w:szCs w:val="28"/>
        </w:rPr>
      </w:pPr>
      <w:r>
        <w:rPr>
          <w:rFonts w:hint="eastAsia" w:ascii="仿宋" w:hAnsi="仿宋" w:eastAsia="仿宋" w:cs="仿宋"/>
          <w:spacing w:val="-5"/>
          <w:sz w:val="28"/>
          <w:szCs w:val="28"/>
        </w:rPr>
        <w:t xml:space="preserve">3、维保费在完成季度维保结束后每季度支付1次(合同年度总金额的25%) </w:t>
      </w:r>
    </w:p>
    <w:p>
      <w:pPr>
        <w:snapToGrid w:val="0"/>
        <w:spacing w:line="360" w:lineRule="auto"/>
        <w:rPr>
          <w:rFonts w:ascii="仿宋" w:hAnsi="仿宋" w:eastAsia="仿宋" w:cs="仿宋"/>
          <w:b/>
          <w:spacing w:val="-5"/>
          <w:sz w:val="28"/>
          <w:szCs w:val="28"/>
        </w:rPr>
      </w:pPr>
      <w:r>
        <w:rPr>
          <w:rFonts w:hint="eastAsia" w:ascii="仿宋" w:hAnsi="仿宋" w:eastAsia="仿宋" w:cs="仿宋"/>
          <w:b/>
          <w:spacing w:val="-5"/>
          <w:sz w:val="28"/>
          <w:szCs w:val="28"/>
        </w:rPr>
        <w:t>四、服务质量要求</w:t>
      </w:r>
    </w:p>
    <w:p>
      <w:pPr>
        <w:snapToGrid w:val="0"/>
        <w:spacing w:line="360" w:lineRule="auto"/>
        <w:rPr>
          <w:rFonts w:ascii="仿宋" w:hAnsi="仿宋" w:eastAsia="仿宋" w:cs="仿宋"/>
          <w:spacing w:val="-5"/>
          <w:sz w:val="28"/>
          <w:szCs w:val="28"/>
        </w:rPr>
      </w:pPr>
      <w:r>
        <w:rPr>
          <w:rFonts w:hint="eastAsia" w:ascii="仿宋" w:hAnsi="仿宋" w:eastAsia="仿宋" w:cs="仿宋"/>
          <w:spacing w:val="-5"/>
          <w:sz w:val="28"/>
          <w:szCs w:val="28"/>
        </w:rPr>
        <w:t>1、维修人员应对所保养的热水设备进行日常维保，发现故障必须先处理并登记，再进行保养，每次维修保养均应有院方科室人员现场签名确认。</w:t>
      </w:r>
    </w:p>
    <w:p>
      <w:pPr>
        <w:snapToGrid w:val="0"/>
        <w:spacing w:line="360" w:lineRule="auto"/>
        <w:rPr>
          <w:rFonts w:ascii="仿宋" w:hAnsi="仿宋" w:eastAsia="仿宋" w:cs="仿宋"/>
          <w:spacing w:val="-5"/>
          <w:sz w:val="28"/>
          <w:szCs w:val="28"/>
        </w:rPr>
      </w:pPr>
      <w:r>
        <w:rPr>
          <w:rFonts w:hint="eastAsia" w:ascii="仿宋" w:hAnsi="仿宋" w:eastAsia="仿宋" w:cs="仿宋"/>
          <w:spacing w:val="-5"/>
          <w:sz w:val="28"/>
          <w:szCs w:val="28"/>
        </w:rPr>
        <w:t>2、在合同有效期内，维保单位维修保养人员发现需要更换零配件时，必须由院方指定的人员与维修保养人员双方现场确认，并经院方同意，方可更换。如维修过程中，因维修人员维修操作不当造成维修部件及相关设备或部件损坏的，维保单位应全额赔偿并在最短的时间内免费修复。</w:t>
      </w:r>
    </w:p>
    <w:p>
      <w:pPr>
        <w:snapToGrid w:val="0"/>
        <w:spacing w:line="360" w:lineRule="auto"/>
        <w:rPr>
          <w:rFonts w:ascii="仿宋" w:hAnsi="仿宋" w:eastAsia="仿宋" w:cs="仿宋"/>
          <w:color w:val="FF0000"/>
          <w:spacing w:val="-5"/>
          <w:sz w:val="28"/>
          <w:szCs w:val="28"/>
        </w:rPr>
      </w:pPr>
      <w:r>
        <w:rPr>
          <w:rFonts w:hint="eastAsia" w:ascii="仿宋" w:hAnsi="仿宋" w:eastAsia="仿宋" w:cs="仿宋"/>
          <w:spacing w:val="-5"/>
          <w:sz w:val="28"/>
          <w:szCs w:val="28"/>
        </w:rPr>
        <w:t>3、需更换以下零配件时：如水泵、热泵控制电路板、热泵压缩机、热泵套管式换热器、热泵钎焊式交换器、热泵电机风叶、电子膨胀阀、四通阀、过滤器等，</w:t>
      </w:r>
      <w:r>
        <w:rPr>
          <w:rFonts w:hint="eastAsia" w:ascii="仿宋" w:hAnsi="仿宋" w:eastAsia="仿宋" w:cs="仿宋"/>
          <w:color w:val="FF0000"/>
          <w:spacing w:val="-5"/>
          <w:sz w:val="28"/>
          <w:szCs w:val="28"/>
        </w:rPr>
        <w:t>须按实际规格及数量，以市场价报价，日常更换前由院方审批同意后由维保单位负责采购更换。如配件报价不合理，甲方有权自购配件由维保单位更换。更换的零配件必须为原厂或等同质量的合格全新产品，每次更换的旧配件需交到主管部门登记处理。</w:t>
      </w:r>
    </w:p>
    <w:p>
      <w:pPr>
        <w:snapToGrid w:val="0"/>
        <w:spacing w:line="360" w:lineRule="auto"/>
        <w:rPr>
          <w:rFonts w:ascii="仿宋" w:hAnsi="仿宋" w:eastAsia="仿宋" w:cs="仿宋"/>
          <w:color w:val="FF0000"/>
          <w:spacing w:val="-5"/>
          <w:sz w:val="28"/>
          <w:szCs w:val="28"/>
        </w:rPr>
      </w:pPr>
      <w:r>
        <w:rPr>
          <w:rFonts w:hint="eastAsia" w:ascii="仿宋" w:hAnsi="仿宋" w:eastAsia="仿宋" w:cs="仿宋"/>
          <w:color w:val="FF0000"/>
          <w:spacing w:val="-5"/>
          <w:sz w:val="28"/>
          <w:szCs w:val="28"/>
        </w:rPr>
        <w:t>4、热水设备发生故障，如涉及需要更换配件必须由监管部门指定人员确认后方可进行更换，并做好维修更换记录。</w:t>
      </w:r>
    </w:p>
    <w:p>
      <w:pPr>
        <w:snapToGrid w:val="0"/>
        <w:spacing w:line="360" w:lineRule="auto"/>
        <w:rPr>
          <w:rFonts w:ascii="仿宋" w:hAnsi="仿宋" w:eastAsia="仿宋" w:cs="仿宋"/>
          <w:spacing w:val="-5"/>
          <w:sz w:val="28"/>
          <w:szCs w:val="28"/>
        </w:rPr>
      </w:pPr>
      <w:r>
        <w:rPr>
          <w:rFonts w:hint="eastAsia" w:ascii="仿宋" w:hAnsi="仿宋" w:eastAsia="仿宋" w:cs="仿宋"/>
          <w:spacing w:val="-5"/>
          <w:sz w:val="28"/>
          <w:szCs w:val="28"/>
        </w:rPr>
        <w:t>5、如遇广东省出现重大突发公共卫生事件二级或以上响应时维保单位应无条件配合医院工作。</w:t>
      </w:r>
    </w:p>
    <w:p>
      <w:pPr>
        <w:snapToGrid w:val="0"/>
        <w:spacing w:line="360" w:lineRule="auto"/>
        <w:rPr>
          <w:rFonts w:ascii="仿宋" w:hAnsi="仿宋" w:eastAsia="仿宋" w:cs="仿宋"/>
          <w:spacing w:val="-5"/>
          <w:sz w:val="28"/>
          <w:szCs w:val="28"/>
        </w:rPr>
      </w:pPr>
      <w:r>
        <w:rPr>
          <w:rFonts w:hint="eastAsia" w:ascii="仿宋" w:hAnsi="仿宋" w:eastAsia="仿宋" w:cs="仿宋"/>
          <w:spacing w:val="-5"/>
          <w:sz w:val="28"/>
          <w:szCs w:val="28"/>
        </w:rPr>
        <w:t>6、维保重点工作计划如下：</w:t>
      </w:r>
    </w:p>
    <w:tbl>
      <w:tblPr>
        <w:tblStyle w:val="6"/>
        <w:tblW w:w="8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2699"/>
        <w:gridCol w:w="345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55" w:type="dxa"/>
          </w:tcPr>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1</w:t>
            </w:r>
          </w:p>
        </w:tc>
        <w:tc>
          <w:tcPr>
            <w:tcW w:w="2699" w:type="dxa"/>
          </w:tcPr>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2号楼及8号楼热水系统</w:t>
            </w:r>
          </w:p>
        </w:tc>
        <w:tc>
          <w:tcPr>
            <w:tcW w:w="3458" w:type="dxa"/>
          </w:tcPr>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空气能热泵</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电控制柜控制电箱</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机组运行情况</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太阳能循环系统</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热水水箱温度</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终端用水情况</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太阳能集热板</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循环管道</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保温水箱</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热泵过滤器</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水泵</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液位探头</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温度探头</w:t>
            </w:r>
          </w:p>
        </w:tc>
        <w:tc>
          <w:tcPr>
            <w:tcW w:w="2038" w:type="dxa"/>
          </w:tcPr>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每月巡检一次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555" w:type="dxa"/>
          </w:tcPr>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2</w:t>
            </w:r>
          </w:p>
        </w:tc>
        <w:tc>
          <w:tcPr>
            <w:tcW w:w="2699" w:type="dxa"/>
          </w:tcPr>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2号楼及8号楼热水系统</w:t>
            </w:r>
          </w:p>
        </w:tc>
        <w:tc>
          <w:tcPr>
            <w:tcW w:w="3458" w:type="dxa"/>
          </w:tcPr>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太阳能集热板</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保温水箱</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热泵过滤器</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液位探头</w:t>
            </w:r>
          </w:p>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温度探头</w:t>
            </w:r>
          </w:p>
        </w:tc>
        <w:tc>
          <w:tcPr>
            <w:tcW w:w="2038" w:type="dxa"/>
          </w:tcPr>
          <w:p>
            <w:pPr>
              <w:spacing w:line="360" w:lineRule="auto"/>
              <w:rPr>
                <w:rFonts w:ascii="仿宋" w:hAnsi="仿宋" w:eastAsia="仿宋" w:cs="仿宋"/>
                <w:spacing w:val="-5"/>
                <w:sz w:val="28"/>
                <w:szCs w:val="28"/>
              </w:rPr>
            </w:pPr>
            <w:r>
              <w:rPr>
                <w:rFonts w:hint="eastAsia" w:ascii="仿宋" w:hAnsi="仿宋" w:eastAsia="仿宋" w:cs="仿宋"/>
                <w:spacing w:val="-5"/>
                <w:sz w:val="28"/>
                <w:szCs w:val="28"/>
              </w:rPr>
              <w:t>每年清洗一次</w:t>
            </w:r>
          </w:p>
        </w:tc>
      </w:tr>
    </w:tbl>
    <w:p>
      <w:pPr>
        <w:rPr>
          <w:b/>
          <w:sz w:val="28"/>
          <w:szCs w:val="28"/>
        </w:rPr>
      </w:pPr>
      <w:r>
        <w:rPr>
          <w:rFonts w:hint="eastAsia"/>
          <w:b/>
          <w:sz w:val="28"/>
          <w:szCs w:val="28"/>
        </w:rPr>
        <w:t>五、服务合作期限</w:t>
      </w:r>
    </w:p>
    <w:p>
      <w:pPr>
        <w:rPr>
          <w:rFonts w:ascii="仿宋" w:hAnsi="仿宋" w:eastAsia="仿宋" w:cs="仿宋"/>
          <w:spacing w:val="-5"/>
          <w:sz w:val="28"/>
          <w:szCs w:val="28"/>
        </w:rPr>
      </w:pPr>
      <w:r>
        <w:rPr>
          <w:rFonts w:hint="eastAsia" w:ascii="仿宋" w:hAnsi="仿宋" w:eastAsia="仿宋" w:cs="仿宋"/>
          <w:spacing w:val="-5"/>
          <w:sz w:val="28"/>
          <w:szCs w:val="28"/>
        </w:rPr>
        <w:t>合作期限为自签订合同一年，（如合作期内服务不好、有较多投诉、</w:t>
      </w:r>
      <w:r>
        <w:rPr>
          <w:rFonts w:hint="eastAsia" w:ascii="仿宋" w:hAnsi="仿宋" w:eastAsia="仿宋" w:cs="仿宋"/>
          <w:color w:val="FF0000"/>
          <w:spacing w:val="-5"/>
          <w:sz w:val="28"/>
          <w:szCs w:val="28"/>
        </w:rPr>
        <w:t>存在弄虚作假情况、</w:t>
      </w:r>
      <w:r>
        <w:rPr>
          <w:rFonts w:hint="eastAsia" w:ascii="仿宋" w:hAnsi="仿宋" w:eastAsia="仿宋" w:cs="仿宋"/>
          <w:spacing w:val="-5"/>
          <w:sz w:val="28"/>
          <w:szCs w:val="28"/>
        </w:rPr>
        <w:t>考核结果为差评的，自动终止合同）。</w:t>
      </w:r>
    </w:p>
    <w:p>
      <w:pPr>
        <w:rPr>
          <w:rFonts w:ascii="仿宋" w:hAnsi="仿宋" w:eastAsia="仿宋" w:cs="仿宋"/>
          <w:b/>
          <w:spacing w:val="-5"/>
          <w:sz w:val="28"/>
          <w:szCs w:val="28"/>
        </w:rPr>
      </w:pPr>
    </w:p>
    <w:sectPr>
      <w:pgSz w:w="11906" w:h="16838"/>
      <w:pgMar w:top="1191" w:right="1701" w:bottom="119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27AC7"/>
    <w:multiLevelType w:val="multilevel"/>
    <w:tmpl w:val="03A27AC7"/>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lODExMGJjOWIxMmQyOTMyYzdlNmE2MmNmZmY1MzMifQ=="/>
  </w:docVars>
  <w:rsids>
    <w:rsidRoot w:val="00192E2E"/>
    <w:rsid w:val="00015E58"/>
    <w:rsid w:val="000D09C7"/>
    <w:rsid w:val="00101F37"/>
    <w:rsid w:val="00151142"/>
    <w:rsid w:val="001524BC"/>
    <w:rsid w:val="00181A96"/>
    <w:rsid w:val="00192E2E"/>
    <w:rsid w:val="001B2A22"/>
    <w:rsid w:val="001E4F50"/>
    <w:rsid w:val="00211C0C"/>
    <w:rsid w:val="002121FE"/>
    <w:rsid w:val="00214671"/>
    <w:rsid w:val="00224DF5"/>
    <w:rsid w:val="00286AFE"/>
    <w:rsid w:val="002D07C9"/>
    <w:rsid w:val="002E2B5A"/>
    <w:rsid w:val="002F2879"/>
    <w:rsid w:val="003172E5"/>
    <w:rsid w:val="00361550"/>
    <w:rsid w:val="003D0464"/>
    <w:rsid w:val="003E5C79"/>
    <w:rsid w:val="00485541"/>
    <w:rsid w:val="004D37A8"/>
    <w:rsid w:val="004F7F92"/>
    <w:rsid w:val="00536921"/>
    <w:rsid w:val="005532F4"/>
    <w:rsid w:val="00574C1C"/>
    <w:rsid w:val="005944AA"/>
    <w:rsid w:val="005A302C"/>
    <w:rsid w:val="005D5552"/>
    <w:rsid w:val="006047AA"/>
    <w:rsid w:val="00645339"/>
    <w:rsid w:val="006B2A20"/>
    <w:rsid w:val="006C2AB9"/>
    <w:rsid w:val="006D4966"/>
    <w:rsid w:val="0072665F"/>
    <w:rsid w:val="007436FB"/>
    <w:rsid w:val="00743BCE"/>
    <w:rsid w:val="00784C62"/>
    <w:rsid w:val="00797C83"/>
    <w:rsid w:val="007E5484"/>
    <w:rsid w:val="00972818"/>
    <w:rsid w:val="009A2DE0"/>
    <w:rsid w:val="009D61F8"/>
    <w:rsid w:val="00A10E02"/>
    <w:rsid w:val="00A23E08"/>
    <w:rsid w:val="00AE7FC5"/>
    <w:rsid w:val="00AF17D5"/>
    <w:rsid w:val="00B453B0"/>
    <w:rsid w:val="00C23271"/>
    <w:rsid w:val="00C51614"/>
    <w:rsid w:val="00C776EB"/>
    <w:rsid w:val="00CA6A2E"/>
    <w:rsid w:val="00CB3733"/>
    <w:rsid w:val="00D06DE6"/>
    <w:rsid w:val="00D34E2A"/>
    <w:rsid w:val="00D51B1E"/>
    <w:rsid w:val="00D97CC1"/>
    <w:rsid w:val="00DB5349"/>
    <w:rsid w:val="00E36E36"/>
    <w:rsid w:val="00E94467"/>
    <w:rsid w:val="00F81D1B"/>
    <w:rsid w:val="00F81D97"/>
    <w:rsid w:val="00FC44A3"/>
    <w:rsid w:val="00FE66BE"/>
    <w:rsid w:val="11577667"/>
    <w:rsid w:val="1BC17CE4"/>
    <w:rsid w:val="2A324A20"/>
    <w:rsid w:val="3C073099"/>
    <w:rsid w:val="405A6E81"/>
    <w:rsid w:val="450952DE"/>
    <w:rsid w:val="51BB7F2A"/>
    <w:rsid w:val="53E162A0"/>
    <w:rsid w:val="58D56670"/>
    <w:rsid w:val="5BF41A1B"/>
    <w:rsid w:val="60D551E0"/>
    <w:rsid w:val="6208127D"/>
    <w:rsid w:val="6AEB57B0"/>
    <w:rsid w:val="6D61559E"/>
    <w:rsid w:val="6DB5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8"/>
    <w:qFormat/>
    <w:uiPriority w:val="0"/>
    <w:pPr>
      <w:keepNext/>
      <w:keepLines/>
      <w:spacing w:before="260" w:after="260" w:line="416" w:lineRule="auto"/>
      <w:outlineLvl w:val="2"/>
    </w:pPr>
    <w:rPr>
      <w:rFonts w:ascii="Calibri" w:hAnsi="Calibr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rPr>
  </w:style>
  <w:style w:type="character" w:customStyle="1" w:styleId="8">
    <w:name w:val="标题 3 Char"/>
    <w:basedOn w:val="7"/>
    <w:link w:val="2"/>
    <w:qFormat/>
    <w:uiPriority w:val="0"/>
    <w:rPr>
      <w:rFonts w:ascii="Calibri" w:hAnsi="Calibri"/>
      <w:b/>
      <w:bCs/>
      <w:kern w:val="2"/>
      <w:sz w:val="32"/>
      <w:szCs w:val="32"/>
    </w:rPr>
  </w:style>
  <w:style w:type="character" w:customStyle="1" w:styleId="9">
    <w:name w:val="页脚 Char"/>
    <w:basedOn w:val="7"/>
    <w:link w:val="3"/>
    <w:qFormat/>
    <w:uiPriority w:val="0"/>
    <w:rPr>
      <w:kern w:val="2"/>
      <w:sz w:val="18"/>
      <w:szCs w:val="18"/>
    </w:rPr>
  </w:style>
  <w:style w:type="character" w:customStyle="1" w:styleId="10">
    <w:name w:val="页眉 Char"/>
    <w:basedOn w:val="7"/>
    <w:link w:val="4"/>
    <w:qFormat/>
    <w:uiPriority w:val="0"/>
    <w:rPr>
      <w:kern w:val="2"/>
      <w:sz w:val="18"/>
      <w:szCs w:val="18"/>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gd2h</Company>
  <Pages>3</Pages>
  <Words>166</Words>
  <Characters>948</Characters>
  <Lines>7</Lines>
  <Paragraphs>2</Paragraphs>
  <TotalTime>19</TotalTime>
  <ScaleCrop>false</ScaleCrop>
  <LinksUpToDate>false</LinksUpToDate>
  <CharactersWithSpaces>1112</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2023-04-10T09:50:00Z</dcterms:created>
  <dc:creator>JDK</dc:creator>
  <cp:lastModifiedBy>钟银花</cp:lastModifiedBy>
  <cp:lastPrinted>2022-12-22T07:13:00Z</cp:lastPrinted>
  <dcterms:modified xsi:type="dcterms:W3CDTF">2024-03-04T02:03:08Z</dcterms:modified>
  <dc:title>广东省第二人民医院检验科恒温恒湿冷库招标要求</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A0BC659D2E404BB29A94EB5C11ADDF06_13</vt:lpwstr>
  </property>
</Properties>
</file>