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15D1" w14:textId="6049DC23" w:rsidR="003630E7" w:rsidRDefault="003B0E03" w:rsidP="003630E7">
      <w:pPr>
        <w:pStyle w:val="af1"/>
      </w:pPr>
      <w:r>
        <w:rPr>
          <w:rFonts w:hint="eastAsia"/>
        </w:rPr>
        <w:t>基因分析系统与工作站</w:t>
      </w:r>
      <w:r w:rsidR="005F3F59">
        <w:rPr>
          <w:rFonts w:hint="eastAsia"/>
        </w:rPr>
        <w:t>需求参数</w:t>
      </w:r>
      <w:bookmarkStart w:id="0" w:name="_GoBack"/>
      <w:bookmarkEnd w:id="0"/>
    </w:p>
    <w:p w14:paraId="238D6866" w14:textId="3C7A6415" w:rsidR="005C09DB" w:rsidRPr="00E26223" w:rsidRDefault="003B0E03" w:rsidP="00335DBD">
      <w:pPr>
        <w:pStyle w:val="af1"/>
        <w:numPr>
          <w:ilvl w:val="0"/>
          <w:numId w:val="6"/>
        </w:numPr>
        <w:jc w:val="left"/>
        <w:rPr>
          <w:rFonts w:cs="仿宋"/>
          <w:sz w:val="28"/>
        </w:rPr>
      </w:pPr>
      <w:r w:rsidRPr="00E26223">
        <w:rPr>
          <w:rFonts w:hint="eastAsia"/>
          <w:sz w:val="28"/>
          <w:lang w:val="en-US"/>
        </w:rPr>
        <w:t>项目概况</w:t>
      </w:r>
    </w:p>
    <w:p w14:paraId="02EADD43" w14:textId="77777777" w:rsidR="005C09DB" w:rsidRDefault="003B0E03">
      <w:pPr>
        <w:pStyle w:val="a0"/>
        <w:spacing w:line="360" w:lineRule="auto"/>
        <w:ind w:firstLineChars="200" w:firstLine="480"/>
        <w:jc w:val="both"/>
        <w:rPr>
          <w:rFonts w:asciiTheme="minorEastAsia" w:eastAsiaTheme="minorEastAsia" w:hAnsiTheme="minorEastAsia" w:cs="仿宋"/>
        </w:rPr>
      </w:pPr>
      <w:r>
        <w:rPr>
          <w:rFonts w:asciiTheme="minorEastAsia" w:eastAsiaTheme="minorEastAsia" w:hAnsiTheme="minorEastAsia" w:cs="仿宋" w:hint="eastAsia"/>
        </w:rPr>
        <w:t>使用基因分析工作站（科研版）可提高我院重点专科建设水平和学科竞争力，培育产前诊断专科优势，培养和提升生物信息学解读能力，构建团队的生物信息分析能力和逐步实现自行检测和分析，实现数据质量监控、数据挖掘，提高团队科研能力。</w:t>
      </w:r>
    </w:p>
    <w:p w14:paraId="1F2DCC08" w14:textId="77777777" w:rsidR="00081970" w:rsidRDefault="003B0E03" w:rsidP="00081970">
      <w:pPr>
        <w:pStyle w:val="a0"/>
        <w:spacing w:line="360" w:lineRule="auto"/>
        <w:ind w:firstLineChars="200" w:firstLine="480"/>
        <w:jc w:val="both"/>
        <w:rPr>
          <w:rFonts w:asciiTheme="minorEastAsia" w:eastAsiaTheme="minorEastAsia" w:hAnsiTheme="minorEastAsia" w:cs="仿宋"/>
        </w:rPr>
      </w:pPr>
      <w:r>
        <w:rPr>
          <w:rFonts w:asciiTheme="minorEastAsia" w:eastAsiaTheme="minorEastAsia" w:hAnsiTheme="minorEastAsia" w:cs="仿宋" w:hint="eastAsia"/>
        </w:rPr>
        <w:t>打造遗传病基因检测分析系统，易用、可靠、安全。将完整的遗传病基因分析工作流程进行全面管理，全外显子组或全基因组数据分析提供变异注释，某个人全外显子数据可根据表型筛选出最像致病性的突变，并有突变详细注释信息，如致病性软件预测、人群频率、omim数据库，提供WES-CNV算法程序、全基因组的CNV-Seq算法程序精度可达到0.1Mb或100kb，如提供的算法程序可分析单亲二体或杂合性缺失优先考虑。根据实际需求分析所有类型的基因突变情况，并做到完全的本地化，数据不流出医院，规范整个科室的工作流程，提高遗传病分析效率，最终实现符合三甲要求的遗传病基因分析系统。</w:t>
      </w:r>
    </w:p>
    <w:p w14:paraId="637DC393" w14:textId="032E427E" w:rsidR="005C09DB" w:rsidRPr="00081970" w:rsidRDefault="00674E8B" w:rsidP="00335DBD">
      <w:pPr>
        <w:pStyle w:val="af1"/>
        <w:numPr>
          <w:ilvl w:val="0"/>
          <w:numId w:val="6"/>
        </w:numPr>
        <w:jc w:val="left"/>
        <w:rPr>
          <w:sz w:val="28"/>
          <w:lang w:val="en-US"/>
        </w:rPr>
      </w:pPr>
      <w:r>
        <w:rPr>
          <w:rFonts w:hint="eastAsia"/>
          <w:sz w:val="28"/>
          <w:lang w:val="en-US"/>
        </w:rPr>
        <w:t>技术</w:t>
      </w:r>
      <w:r w:rsidR="003B0E03" w:rsidRPr="00AD3488">
        <w:rPr>
          <w:rFonts w:hint="eastAsia"/>
          <w:sz w:val="28"/>
          <w:lang w:val="en-US"/>
        </w:rPr>
        <w:t>参数</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560"/>
        <w:gridCol w:w="6079"/>
      </w:tblGrid>
      <w:tr w:rsidR="005C09DB" w14:paraId="5296A903" w14:textId="77777777" w:rsidTr="00335DBD">
        <w:trPr>
          <w:trHeight w:val="515"/>
          <w:tblHeader/>
        </w:trPr>
        <w:tc>
          <w:tcPr>
            <w:tcW w:w="515" w:type="pct"/>
            <w:vAlign w:val="center"/>
          </w:tcPr>
          <w:p w14:paraId="6AC4CC29"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序号</w:t>
            </w:r>
          </w:p>
        </w:tc>
        <w:tc>
          <w:tcPr>
            <w:tcW w:w="916" w:type="pct"/>
            <w:vAlign w:val="center"/>
          </w:tcPr>
          <w:p w14:paraId="1AD935C9"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模块名称</w:t>
            </w:r>
          </w:p>
        </w:tc>
        <w:tc>
          <w:tcPr>
            <w:tcW w:w="3569" w:type="pct"/>
            <w:vAlign w:val="center"/>
          </w:tcPr>
          <w:p w14:paraId="19F12149" w14:textId="77777777" w:rsidR="005C09DB" w:rsidRDefault="003B0E03">
            <w:pPr>
              <w:pStyle w:val="ad"/>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内容描述</w:t>
            </w:r>
          </w:p>
        </w:tc>
      </w:tr>
      <w:tr w:rsidR="005C09DB" w14:paraId="01430976" w14:textId="77777777" w:rsidTr="00335DBD">
        <w:trPr>
          <w:trHeight w:val="90"/>
        </w:trPr>
        <w:tc>
          <w:tcPr>
            <w:tcW w:w="515" w:type="pct"/>
            <w:vAlign w:val="center"/>
          </w:tcPr>
          <w:p w14:paraId="78DEBA78"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w:t>
            </w:r>
          </w:p>
        </w:tc>
        <w:tc>
          <w:tcPr>
            <w:tcW w:w="916" w:type="pct"/>
            <w:vAlign w:val="center"/>
          </w:tcPr>
          <w:p w14:paraId="13A47A65"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硬件</w:t>
            </w:r>
          </w:p>
        </w:tc>
        <w:tc>
          <w:tcPr>
            <w:tcW w:w="3569" w:type="pct"/>
            <w:vAlign w:val="center"/>
          </w:tcPr>
          <w:p w14:paraId="27F81E47" w14:textId="77777777" w:rsidR="005C09DB" w:rsidRDefault="003B0E03">
            <w:r>
              <w:rPr>
                <w:rFonts w:hint="eastAsia"/>
              </w:rPr>
              <w:t>硬件：</w:t>
            </w:r>
          </w:p>
          <w:p w14:paraId="74AE5C5C" w14:textId="77777777" w:rsidR="005C09DB" w:rsidRDefault="003B0E03">
            <w:r>
              <w:rPr>
                <w:rFonts w:hint="eastAsia"/>
              </w:rPr>
              <w:t>CPU:　Threadripper 3970X，32核心64线程</w:t>
            </w:r>
          </w:p>
          <w:p w14:paraId="601A3C11" w14:textId="77777777" w:rsidR="005C09DB" w:rsidRDefault="003B0E03">
            <w:pPr>
              <w:rPr>
                <w:lang w:val="en-US"/>
              </w:rPr>
            </w:pPr>
            <w:r>
              <w:rPr>
                <w:rFonts w:hint="eastAsia"/>
              </w:rPr>
              <w:t>内存：128GB内存（</w:t>
            </w:r>
            <w:r>
              <w:rPr>
                <w:rFonts w:hint="eastAsia"/>
                <w:lang w:val="en-US"/>
              </w:rPr>
              <w:t>4</w:t>
            </w:r>
            <w:r>
              <w:rPr>
                <w:rFonts w:hint="eastAsia"/>
              </w:rPr>
              <w:t xml:space="preserve">个32GB DDR4 </w:t>
            </w:r>
            <w:r>
              <w:rPr>
                <w:rFonts w:hint="eastAsia"/>
                <w:lang w:val="en-US"/>
              </w:rPr>
              <w:t>2666内存条</w:t>
            </w:r>
            <w:r>
              <w:rPr>
                <w:rFonts w:hint="eastAsia"/>
              </w:rPr>
              <w:t>）</w:t>
            </w:r>
          </w:p>
          <w:p w14:paraId="697F41BF" w14:textId="77777777" w:rsidR="005C09DB" w:rsidRDefault="003B0E03">
            <w:r>
              <w:rPr>
                <w:rFonts w:hint="eastAsia"/>
              </w:rPr>
              <w:t>硬件：</w:t>
            </w:r>
            <w:r>
              <w:rPr>
                <w:rFonts w:hint="eastAsia"/>
                <w:lang w:val="en-US"/>
              </w:rPr>
              <w:t>90</w:t>
            </w:r>
            <w:r>
              <w:rPr>
                <w:rFonts w:hint="eastAsia"/>
              </w:rPr>
              <w:t>T硬盘（</w:t>
            </w:r>
            <w:r>
              <w:rPr>
                <w:rFonts w:hint="eastAsia"/>
                <w:lang w:val="en-US"/>
              </w:rPr>
              <w:t>5个</w:t>
            </w:r>
            <w:r>
              <w:rPr>
                <w:rFonts w:hint="eastAsia"/>
              </w:rPr>
              <w:t>18T大小的WUH721818ALE6L4企业级硬盘3.5英寸SATA3 7200转 512M氦气盘）</w:t>
            </w:r>
          </w:p>
          <w:p w14:paraId="520A39F7" w14:textId="77777777" w:rsidR="005C09DB" w:rsidRDefault="003B0E03">
            <w:pPr>
              <w:pStyle w:val="a0"/>
            </w:pPr>
            <w:r>
              <w:rPr>
                <w:rFonts w:hint="eastAsia"/>
              </w:rPr>
              <w:t>显示器：27英寸IPS旋转升降低蓝光S2721HSX</w:t>
            </w:r>
          </w:p>
          <w:p w14:paraId="6D5EA30D" w14:textId="77777777" w:rsidR="005C09DB" w:rsidRDefault="003B0E03">
            <w:pPr>
              <w:pStyle w:val="a0"/>
            </w:pPr>
            <w:r>
              <w:rPr>
                <w:rFonts w:hint="eastAsia"/>
              </w:rPr>
              <w:t>主板：华硕(ASUS) PRIME TRX40-PRO S主板 支持cpu 锐龙3960X/3970X/ TRX40-PRO S主板</w:t>
            </w:r>
          </w:p>
          <w:p w14:paraId="62A22042" w14:textId="77777777" w:rsidR="005C09DB" w:rsidRDefault="003B0E03">
            <w:pPr>
              <w:pStyle w:val="a0"/>
            </w:pPr>
            <w:r>
              <w:rPr>
                <w:rFonts w:hint="eastAsia"/>
              </w:rPr>
              <w:t>其它：水冷机箱，鼠标键盘。</w:t>
            </w:r>
          </w:p>
          <w:p w14:paraId="51889EDB" w14:textId="77777777" w:rsidR="005C09DB" w:rsidRDefault="003B0E03">
            <w:r>
              <w:rPr>
                <w:rStyle w:val="af0"/>
                <w:rFonts w:hint="eastAsia"/>
              </w:rPr>
              <w:t>由以上的硬件组装成的采购工作站：一套。</w:t>
            </w:r>
          </w:p>
        </w:tc>
      </w:tr>
      <w:tr w:rsidR="005C09DB" w14:paraId="6249290D" w14:textId="77777777" w:rsidTr="00335DBD">
        <w:trPr>
          <w:trHeight w:val="526"/>
        </w:trPr>
        <w:tc>
          <w:tcPr>
            <w:tcW w:w="515" w:type="pct"/>
            <w:vAlign w:val="center"/>
          </w:tcPr>
          <w:p w14:paraId="03CE9570"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w:t>
            </w:r>
          </w:p>
        </w:tc>
        <w:tc>
          <w:tcPr>
            <w:tcW w:w="916" w:type="pct"/>
            <w:vAlign w:val="center"/>
          </w:tcPr>
          <w:p w14:paraId="2747AB8D"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软件功能1</w:t>
            </w:r>
          </w:p>
        </w:tc>
        <w:tc>
          <w:tcPr>
            <w:tcW w:w="3569" w:type="pct"/>
            <w:vAlign w:val="center"/>
          </w:tcPr>
          <w:p w14:paraId="56F56E00" w14:textId="77777777" w:rsidR="005C09DB" w:rsidRDefault="003B0E03">
            <w:r>
              <w:rPr>
                <w:rFonts w:hint="eastAsia"/>
              </w:rPr>
              <w:t>用于分析WGS、WES及Panel的点突变与indel。</w:t>
            </w:r>
          </w:p>
          <w:p w14:paraId="2089D1FA" w14:textId="77777777" w:rsidR="005C09DB" w:rsidRDefault="003B0E03">
            <w:pPr>
              <w:pStyle w:val="a0"/>
              <w:rPr>
                <w:lang w:val="en-US"/>
              </w:rPr>
            </w:pPr>
            <w:r>
              <w:rPr>
                <w:rFonts w:hint="eastAsia"/>
              </w:rPr>
              <w:t>本软件由本公司人员利用</w:t>
            </w:r>
            <w:r>
              <w:rPr>
                <w:rFonts w:hint="eastAsia"/>
                <w:lang w:val="en-US"/>
              </w:rPr>
              <w:t>python编程语言编写，没有使用架构，内置了txt格式的omim数据库信息。</w:t>
            </w:r>
          </w:p>
        </w:tc>
      </w:tr>
      <w:tr w:rsidR="005C09DB" w14:paraId="30792710" w14:textId="77777777" w:rsidTr="00CC1FE2">
        <w:trPr>
          <w:trHeight w:val="452"/>
        </w:trPr>
        <w:tc>
          <w:tcPr>
            <w:tcW w:w="515" w:type="pct"/>
            <w:vAlign w:val="center"/>
          </w:tcPr>
          <w:p w14:paraId="2BB8D1A2"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w:t>
            </w:r>
          </w:p>
        </w:tc>
        <w:tc>
          <w:tcPr>
            <w:tcW w:w="916" w:type="pct"/>
            <w:vAlign w:val="center"/>
          </w:tcPr>
          <w:p w14:paraId="6C4EFBA1"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软件功能2</w:t>
            </w:r>
          </w:p>
        </w:tc>
        <w:tc>
          <w:tcPr>
            <w:tcW w:w="3569" w:type="pct"/>
            <w:vAlign w:val="center"/>
          </w:tcPr>
          <w:p w14:paraId="2D185024" w14:textId="77777777" w:rsidR="005C09DB" w:rsidRDefault="003B0E03">
            <w:pPr>
              <w:pStyle w:val="ad"/>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用于分析WES或PANEL CNV分析，全基因组组范围可达2个外显子分别率，目标基因可达到1个外显子分别率。</w:t>
            </w:r>
          </w:p>
          <w:p w14:paraId="18C74A46" w14:textId="77777777" w:rsidR="005C09DB" w:rsidRDefault="003B0E03">
            <w:pPr>
              <w:pStyle w:val="ad"/>
              <w:rPr>
                <w:rFonts w:asciiTheme="minorEastAsia" w:eastAsiaTheme="minorEastAsia" w:hAnsiTheme="minorEastAsia" w:cs="仿宋"/>
                <w:sz w:val="24"/>
                <w:szCs w:val="24"/>
              </w:rPr>
            </w:pPr>
            <w:r>
              <w:rPr>
                <w:rFonts w:hint="eastAsia"/>
              </w:rPr>
              <w:t>本软件由本公司人员利用</w:t>
            </w:r>
            <w:r>
              <w:rPr>
                <w:rFonts w:hint="eastAsia"/>
                <w:lang w:val="en-US"/>
              </w:rPr>
              <w:t>python编程语言编写，没有使用架</w:t>
            </w:r>
            <w:r>
              <w:rPr>
                <w:rFonts w:hint="eastAsia"/>
                <w:lang w:val="en-US"/>
              </w:rPr>
              <w:lastRenderedPageBreak/>
              <w:t>构，内置了txt格式的omim数据库信息。</w:t>
            </w:r>
          </w:p>
        </w:tc>
      </w:tr>
      <w:tr w:rsidR="005C09DB" w14:paraId="7C79239D" w14:textId="77777777" w:rsidTr="00335DBD">
        <w:trPr>
          <w:trHeight w:val="619"/>
        </w:trPr>
        <w:tc>
          <w:tcPr>
            <w:tcW w:w="515" w:type="pct"/>
            <w:vAlign w:val="center"/>
          </w:tcPr>
          <w:p w14:paraId="32DC5D2A"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lastRenderedPageBreak/>
              <w:t>4</w:t>
            </w:r>
          </w:p>
        </w:tc>
        <w:tc>
          <w:tcPr>
            <w:tcW w:w="916" w:type="pct"/>
            <w:vAlign w:val="center"/>
          </w:tcPr>
          <w:p w14:paraId="4AEEF19E" w14:textId="77777777" w:rsidR="005C09DB" w:rsidRDefault="003B0E03">
            <w:pPr>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软件功能3</w:t>
            </w:r>
          </w:p>
        </w:tc>
        <w:tc>
          <w:tcPr>
            <w:tcW w:w="3569" w:type="pct"/>
            <w:vAlign w:val="center"/>
          </w:tcPr>
          <w:p w14:paraId="4BB820AD" w14:textId="77777777" w:rsidR="005C09DB" w:rsidRDefault="003B0E03">
            <w:pPr>
              <w:pStyle w:val="ad"/>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用于分析CNVseq，全基因组组范围可达100kb分别率。</w:t>
            </w:r>
          </w:p>
          <w:p w14:paraId="71CA645C" w14:textId="77777777" w:rsidR="005C09DB" w:rsidRDefault="003B0E03">
            <w:pPr>
              <w:pStyle w:val="ad"/>
              <w:rPr>
                <w:rFonts w:asciiTheme="minorEastAsia" w:eastAsiaTheme="minorEastAsia" w:hAnsiTheme="minorEastAsia" w:cs="仿宋"/>
                <w:sz w:val="24"/>
                <w:szCs w:val="24"/>
              </w:rPr>
            </w:pPr>
            <w:r>
              <w:rPr>
                <w:rFonts w:hint="eastAsia"/>
              </w:rPr>
              <w:t>本软件由本公司人员利用</w:t>
            </w:r>
            <w:r>
              <w:rPr>
                <w:rFonts w:hint="eastAsia"/>
                <w:lang w:val="en-US"/>
              </w:rPr>
              <w:t>python编程语言编写，没有使用架构，没有内置数据库信息。</w:t>
            </w:r>
          </w:p>
        </w:tc>
      </w:tr>
      <w:tr w:rsidR="005C09DB" w14:paraId="77DFF237" w14:textId="77777777" w:rsidTr="00335DBD">
        <w:trPr>
          <w:trHeight w:val="776"/>
        </w:trPr>
        <w:tc>
          <w:tcPr>
            <w:tcW w:w="515" w:type="pct"/>
            <w:vAlign w:val="center"/>
          </w:tcPr>
          <w:p w14:paraId="4E584A86"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w:t>
            </w:r>
          </w:p>
        </w:tc>
        <w:tc>
          <w:tcPr>
            <w:tcW w:w="916" w:type="pct"/>
            <w:vAlign w:val="center"/>
          </w:tcPr>
          <w:p w14:paraId="2C2FE6B3" w14:textId="77777777" w:rsidR="005C09DB" w:rsidRDefault="003B0E03">
            <w:pPr>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软件功能4</w:t>
            </w:r>
          </w:p>
        </w:tc>
        <w:tc>
          <w:tcPr>
            <w:tcW w:w="3569" w:type="pct"/>
            <w:vAlign w:val="center"/>
          </w:tcPr>
          <w:p w14:paraId="44B229B5" w14:textId="77777777" w:rsidR="005C09DB" w:rsidRDefault="003B0E03">
            <w:r>
              <w:rPr>
                <w:rFonts w:hint="eastAsia"/>
              </w:rPr>
              <w:t>用于对数据进行质控、分析OMIM覆盖不良外显子、基因水平覆盖度分析、样本污染分析及样本亲缘性分析。</w:t>
            </w:r>
          </w:p>
          <w:p w14:paraId="01F6E5F1" w14:textId="77777777" w:rsidR="005C09DB" w:rsidRDefault="003B0E03">
            <w:pPr>
              <w:pStyle w:val="a0"/>
            </w:pPr>
            <w:r>
              <w:rPr>
                <w:rFonts w:hint="eastAsia"/>
              </w:rPr>
              <w:t>本软件由本公司人员利用</w:t>
            </w:r>
            <w:r>
              <w:rPr>
                <w:rFonts w:hint="eastAsia"/>
                <w:lang w:val="en-US"/>
              </w:rPr>
              <w:t>python编程语言编写，没有使用架构，没有内置数据库信息</w:t>
            </w:r>
          </w:p>
        </w:tc>
      </w:tr>
      <w:tr w:rsidR="005C09DB" w14:paraId="4938028D" w14:textId="77777777" w:rsidTr="00335DBD">
        <w:trPr>
          <w:trHeight w:val="776"/>
        </w:trPr>
        <w:tc>
          <w:tcPr>
            <w:tcW w:w="515" w:type="pct"/>
            <w:vAlign w:val="center"/>
          </w:tcPr>
          <w:p w14:paraId="655C1381"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6</w:t>
            </w:r>
          </w:p>
        </w:tc>
        <w:tc>
          <w:tcPr>
            <w:tcW w:w="916" w:type="pct"/>
            <w:vAlign w:val="center"/>
          </w:tcPr>
          <w:p w14:paraId="18651F72" w14:textId="77777777" w:rsidR="005C09DB" w:rsidRDefault="003B0E03">
            <w:pPr>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软件功能5</w:t>
            </w:r>
          </w:p>
        </w:tc>
        <w:tc>
          <w:tcPr>
            <w:tcW w:w="3569" w:type="pct"/>
            <w:vAlign w:val="center"/>
          </w:tcPr>
          <w:p w14:paraId="7A741B3F" w14:textId="77777777" w:rsidR="005C09DB" w:rsidRDefault="003B0E03">
            <w:pPr>
              <w:pStyle w:val="ad"/>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用于分析全外显子UPD，单亲同二体isodisomy分辨率达2Mb，单亲异二体heterodisomy分辨率达10Mb。</w:t>
            </w:r>
          </w:p>
          <w:p w14:paraId="534640FD" w14:textId="77777777" w:rsidR="005C09DB" w:rsidRDefault="003B0E03">
            <w:pPr>
              <w:pStyle w:val="ad"/>
              <w:rPr>
                <w:rFonts w:asciiTheme="minorEastAsia" w:eastAsiaTheme="minorEastAsia" w:hAnsiTheme="minorEastAsia" w:cs="仿宋"/>
                <w:sz w:val="24"/>
                <w:szCs w:val="24"/>
              </w:rPr>
            </w:pPr>
            <w:r>
              <w:rPr>
                <w:rFonts w:hint="eastAsia"/>
              </w:rPr>
              <w:t>本软件由本公司人员利用</w:t>
            </w:r>
            <w:r>
              <w:rPr>
                <w:rFonts w:hint="eastAsia"/>
                <w:lang w:val="en-US"/>
              </w:rPr>
              <w:t>python编程语言编写，没有使用架构，没有内置数据库信息</w:t>
            </w:r>
          </w:p>
        </w:tc>
      </w:tr>
      <w:tr w:rsidR="005C09DB" w14:paraId="0F143F41" w14:textId="77777777" w:rsidTr="00335DBD">
        <w:trPr>
          <w:trHeight w:val="898"/>
        </w:trPr>
        <w:tc>
          <w:tcPr>
            <w:tcW w:w="515" w:type="pct"/>
            <w:vAlign w:val="center"/>
          </w:tcPr>
          <w:p w14:paraId="04C6B07F"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7</w:t>
            </w:r>
          </w:p>
        </w:tc>
        <w:tc>
          <w:tcPr>
            <w:tcW w:w="916" w:type="pct"/>
            <w:vAlign w:val="center"/>
          </w:tcPr>
          <w:p w14:paraId="556DA05F" w14:textId="77777777" w:rsidR="005C09DB" w:rsidRDefault="003B0E03">
            <w:pPr>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软件功能6</w:t>
            </w:r>
          </w:p>
        </w:tc>
        <w:tc>
          <w:tcPr>
            <w:tcW w:w="3569" w:type="pct"/>
            <w:vAlign w:val="center"/>
          </w:tcPr>
          <w:p w14:paraId="69AE4B1B" w14:textId="77777777" w:rsidR="005C09DB" w:rsidRDefault="003B0E03">
            <w:r>
              <w:rPr>
                <w:rFonts w:hint="eastAsia"/>
              </w:rPr>
              <w:t>自动对变异位点进行打分排序，结合人群频率、软件功能预测、基因型及表现综合打分</w:t>
            </w:r>
          </w:p>
          <w:p w14:paraId="5E84288B" w14:textId="77777777" w:rsidR="005C09DB" w:rsidRDefault="003B0E03">
            <w:pPr>
              <w:pStyle w:val="a0"/>
            </w:pPr>
            <w:r>
              <w:rPr>
                <w:rFonts w:hint="eastAsia"/>
              </w:rPr>
              <w:t>本软件由本公司人员利用</w:t>
            </w:r>
            <w:r>
              <w:rPr>
                <w:rFonts w:hint="eastAsia"/>
                <w:lang w:val="en-US"/>
              </w:rPr>
              <w:t>python编程语言编写，没有使用架构，没有内置数据库信息</w:t>
            </w:r>
          </w:p>
        </w:tc>
      </w:tr>
      <w:tr w:rsidR="005C09DB" w14:paraId="16F6847E" w14:textId="77777777" w:rsidTr="00335DBD">
        <w:trPr>
          <w:trHeight w:val="735"/>
        </w:trPr>
        <w:tc>
          <w:tcPr>
            <w:tcW w:w="515" w:type="pct"/>
            <w:vAlign w:val="center"/>
          </w:tcPr>
          <w:p w14:paraId="16CB6387"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8</w:t>
            </w:r>
          </w:p>
        </w:tc>
        <w:tc>
          <w:tcPr>
            <w:tcW w:w="916" w:type="pct"/>
            <w:vAlign w:val="center"/>
          </w:tcPr>
          <w:p w14:paraId="13B5ED64" w14:textId="77777777" w:rsidR="005C09DB" w:rsidRDefault="003B0E03">
            <w:pPr>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软件功能7</w:t>
            </w:r>
          </w:p>
        </w:tc>
        <w:tc>
          <w:tcPr>
            <w:tcW w:w="3569" w:type="pct"/>
            <w:vAlign w:val="center"/>
          </w:tcPr>
          <w:p w14:paraId="4560C369" w14:textId="77777777" w:rsidR="005C09DB" w:rsidRDefault="003B0E03">
            <w:pPr>
              <w:pStyle w:val="ad"/>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基于trio WES分析变异所在区域的局部单体型，应用场景：隐性基因只发现一个位点、胚胎植入前基因诊断。</w:t>
            </w:r>
          </w:p>
          <w:p w14:paraId="2C3561D2" w14:textId="77777777" w:rsidR="005C09DB" w:rsidRDefault="003B0E03">
            <w:pPr>
              <w:pStyle w:val="ad"/>
              <w:rPr>
                <w:rFonts w:asciiTheme="minorEastAsia" w:eastAsiaTheme="minorEastAsia" w:hAnsiTheme="minorEastAsia" w:cs="仿宋"/>
                <w:sz w:val="24"/>
                <w:szCs w:val="24"/>
              </w:rPr>
            </w:pPr>
            <w:r>
              <w:rPr>
                <w:rFonts w:hint="eastAsia"/>
              </w:rPr>
              <w:t>本软件由本公司人员利用</w:t>
            </w:r>
            <w:r>
              <w:rPr>
                <w:rFonts w:hint="eastAsia"/>
                <w:lang w:val="en-US"/>
              </w:rPr>
              <w:t>python编程语言编写，没有使用架构，没有内置数据库信息</w:t>
            </w:r>
          </w:p>
        </w:tc>
      </w:tr>
      <w:tr w:rsidR="005C09DB" w14:paraId="316F95D8" w14:textId="77777777" w:rsidTr="00335DBD">
        <w:trPr>
          <w:trHeight w:val="282"/>
        </w:trPr>
        <w:tc>
          <w:tcPr>
            <w:tcW w:w="515" w:type="pct"/>
            <w:vAlign w:val="center"/>
          </w:tcPr>
          <w:p w14:paraId="0A458907" w14:textId="77777777" w:rsidR="005C09DB" w:rsidRDefault="003B0E03">
            <w:pPr>
              <w:pStyle w:val="ad"/>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9</w:t>
            </w:r>
          </w:p>
        </w:tc>
        <w:tc>
          <w:tcPr>
            <w:tcW w:w="916" w:type="pct"/>
            <w:vAlign w:val="center"/>
          </w:tcPr>
          <w:p w14:paraId="28A68E50" w14:textId="77777777" w:rsidR="005C09DB" w:rsidRDefault="003B0E03">
            <w:pPr>
              <w:jc w:val="center"/>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软件功能8</w:t>
            </w:r>
          </w:p>
        </w:tc>
        <w:tc>
          <w:tcPr>
            <w:tcW w:w="3569" w:type="pct"/>
            <w:vAlign w:val="center"/>
          </w:tcPr>
          <w:p w14:paraId="18AE5274" w14:textId="77777777" w:rsidR="005C09DB" w:rsidRDefault="003B0E03">
            <w:r>
              <w:rPr>
                <w:rFonts w:hint="eastAsia"/>
              </w:rPr>
              <w:t>分析wgs层面的点突变，indel,cnv,sv。和线粒体层面的点突变，indel，及指定位置的动态突变。</w:t>
            </w:r>
          </w:p>
          <w:p w14:paraId="729DF93D" w14:textId="77777777" w:rsidR="005C09DB" w:rsidRDefault="003B0E03">
            <w:pPr>
              <w:pStyle w:val="a0"/>
            </w:pPr>
            <w:r>
              <w:rPr>
                <w:rFonts w:hint="eastAsia"/>
              </w:rPr>
              <w:t>本软件由本公司人员利用</w:t>
            </w:r>
            <w:r>
              <w:rPr>
                <w:rFonts w:hint="eastAsia"/>
                <w:lang w:val="en-US"/>
              </w:rPr>
              <w:t>python编程语言编写，没有使用架构，内置了txt格式的omim数据库信息。</w:t>
            </w:r>
          </w:p>
        </w:tc>
      </w:tr>
      <w:tr w:rsidR="005C09DB" w14:paraId="25BCF380" w14:textId="77777777" w:rsidTr="00335DBD">
        <w:trPr>
          <w:trHeight w:val="282"/>
        </w:trPr>
        <w:tc>
          <w:tcPr>
            <w:tcW w:w="515" w:type="pct"/>
            <w:vAlign w:val="center"/>
          </w:tcPr>
          <w:p w14:paraId="20D43C8A" w14:textId="77777777" w:rsidR="005C09DB" w:rsidRDefault="003B0E03">
            <w:pPr>
              <w:pStyle w:val="ad"/>
              <w:jc w:val="center"/>
              <w:rPr>
                <w:rFonts w:asciiTheme="minorEastAsia" w:eastAsiaTheme="minorEastAsia" w:hAnsiTheme="minorEastAsia" w:cs="仿宋"/>
                <w:sz w:val="24"/>
                <w:szCs w:val="24"/>
                <w:lang w:val="en-US"/>
              </w:rPr>
            </w:pPr>
            <w:r>
              <w:rPr>
                <w:rFonts w:asciiTheme="minorEastAsia" w:eastAsiaTheme="minorEastAsia" w:hAnsiTheme="minorEastAsia" w:cs="仿宋" w:hint="eastAsia"/>
                <w:sz w:val="24"/>
                <w:szCs w:val="24"/>
                <w:lang w:val="en-US"/>
              </w:rPr>
              <w:t>10</w:t>
            </w:r>
          </w:p>
        </w:tc>
        <w:tc>
          <w:tcPr>
            <w:tcW w:w="916" w:type="pct"/>
            <w:vAlign w:val="center"/>
          </w:tcPr>
          <w:p w14:paraId="09232F09" w14:textId="77777777" w:rsidR="005C09DB" w:rsidRDefault="003B0E03">
            <w:pPr>
              <w:jc w:val="center"/>
              <w:rPr>
                <w:rFonts w:asciiTheme="minorEastAsia" w:eastAsiaTheme="minorEastAsia" w:hAnsiTheme="minorEastAsia" w:cs="仿宋"/>
                <w:sz w:val="24"/>
                <w:szCs w:val="24"/>
                <w:lang w:val="en-US"/>
              </w:rPr>
            </w:pPr>
            <w:r>
              <w:rPr>
                <w:rFonts w:asciiTheme="minorEastAsia" w:eastAsiaTheme="minorEastAsia" w:hAnsiTheme="minorEastAsia" w:cs="仿宋" w:hint="eastAsia"/>
                <w:sz w:val="24"/>
                <w:szCs w:val="24"/>
              </w:rPr>
              <w:t>软件功能</w:t>
            </w:r>
            <w:r>
              <w:rPr>
                <w:rFonts w:asciiTheme="minorEastAsia" w:eastAsiaTheme="minorEastAsia" w:hAnsiTheme="minorEastAsia" w:cs="仿宋" w:hint="eastAsia"/>
                <w:sz w:val="24"/>
                <w:szCs w:val="24"/>
                <w:lang w:val="en-US"/>
              </w:rPr>
              <w:t>9</w:t>
            </w:r>
          </w:p>
        </w:tc>
        <w:tc>
          <w:tcPr>
            <w:tcW w:w="3569" w:type="pct"/>
            <w:vAlign w:val="center"/>
          </w:tcPr>
          <w:p w14:paraId="25D028E3" w14:textId="77777777" w:rsidR="005C09DB" w:rsidRDefault="003B0E03">
            <w:r>
              <w:rPr>
                <w:rFonts w:hint="eastAsia"/>
              </w:rPr>
              <w:t>可基于0.1X全基因组测序数据分析母亲外周血胎儿游离DNA判断胎儿是否为三体，并且可分析10Mb以上的CNV，输出结果还包括性别分析及胎儿cfDNA比例。</w:t>
            </w:r>
          </w:p>
          <w:p w14:paraId="3DBD6448" w14:textId="77777777" w:rsidR="005C09DB" w:rsidRDefault="003B0E03">
            <w:pPr>
              <w:pStyle w:val="a0"/>
            </w:pPr>
            <w:r>
              <w:rPr>
                <w:rFonts w:hint="eastAsia"/>
              </w:rPr>
              <w:t>本软件由本公司人员利用</w:t>
            </w:r>
            <w:r>
              <w:rPr>
                <w:rFonts w:hint="eastAsia"/>
                <w:lang w:val="en-US"/>
              </w:rPr>
              <w:t>python编程语言编写，没有使用架构，没有内置数据库信息</w:t>
            </w:r>
          </w:p>
        </w:tc>
      </w:tr>
    </w:tbl>
    <w:p w14:paraId="4D434017" w14:textId="77777777" w:rsidR="00335DBD" w:rsidRPr="00335DBD" w:rsidRDefault="00335DBD" w:rsidP="00335DBD">
      <w:pPr>
        <w:pStyle w:val="af1"/>
        <w:numPr>
          <w:ilvl w:val="0"/>
          <w:numId w:val="6"/>
        </w:numPr>
        <w:jc w:val="left"/>
        <w:rPr>
          <w:sz w:val="28"/>
          <w:lang w:val="en-US"/>
        </w:rPr>
      </w:pPr>
      <w:r w:rsidRPr="00335DBD">
        <w:rPr>
          <w:rFonts w:hint="eastAsia"/>
          <w:sz w:val="28"/>
          <w:lang w:val="en-US"/>
        </w:rPr>
        <w:t>项目工期</w:t>
      </w:r>
    </w:p>
    <w:p w14:paraId="27FE96B0" w14:textId="69070589" w:rsidR="00335DBD" w:rsidRPr="002C57D9" w:rsidRDefault="00335DBD" w:rsidP="00335DBD">
      <w:pPr>
        <w:ind w:firstLineChars="100" w:firstLine="240"/>
        <w:rPr>
          <w:sz w:val="24"/>
          <w:szCs w:val="24"/>
        </w:rPr>
      </w:pPr>
      <w:r>
        <w:rPr>
          <w:rFonts w:hint="eastAsia"/>
          <w:sz w:val="24"/>
          <w:szCs w:val="24"/>
        </w:rPr>
        <w:t>自合同签订之日起</w:t>
      </w:r>
      <w:r w:rsidR="00CC1FE2">
        <w:rPr>
          <w:rFonts w:hint="eastAsia"/>
          <w:sz w:val="24"/>
          <w:szCs w:val="24"/>
        </w:rPr>
        <w:t>2</w:t>
      </w:r>
      <w:r w:rsidRPr="002C57D9">
        <w:rPr>
          <w:sz w:val="24"/>
          <w:szCs w:val="24"/>
        </w:rPr>
        <w:t>0</w:t>
      </w:r>
      <w:r w:rsidRPr="002C57D9">
        <w:rPr>
          <w:rFonts w:hint="eastAsia"/>
          <w:sz w:val="24"/>
          <w:szCs w:val="24"/>
        </w:rPr>
        <w:t>天</w:t>
      </w:r>
      <w:r>
        <w:rPr>
          <w:rFonts w:hint="eastAsia"/>
          <w:sz w:val="24"/>
          <w:szCs w:val="24"/>
        </w:rPr>
        <w:t>内完成系统上线运行</w:t>
      </w:r>
      <w:r w:rsidRPr="002C57D9">
        <w:rPr>
          <w:rFonts w:hint="eastAsia"/>
          <w:sz w:val="24"/>
          <w:szCs w:val="24"/>
        </w:rPr>
        <w:t>。</w:t>
      </w:r>
    </w:p>
    <w:p w14:paraId="240AB5A7" w14:textId="5D74EF61" w:rsidR="005C09DB" w:rsidRPr="00AD3488" w:rsidRDefault="003B0E03" w:rsidP="00335DBD">
      <w:pPr>
        <w:pStyle w:val="af1"/>
        <w:numPr>
          <w:ilvl w:val="0"/>
          <w:numId w:val="6"/>
        </w:numPr>
        <w:jc w:val="left"/>
        <w:rPr>
          <w:sz w:val="28"/>
          <w:lang w:val="en-US"/>
        </w:rPr>
      </w:pPr>
      <w:r w:rsidRPr="00AD3488">
        <w:rPr>
          <w:rFonts w:hint="eastAsia"/>
          <w:sz w:val="28"/>
          <w:lang w:val="en-US"/>
        </w:rPr>
        <w:t>其他要求</w:t>
      </w:r>
    </w:p>
    <w:p w14:paraId="49E77F6A" w14:textId="1EF71A43" w:rsidR="005C09DB" w:rsidRPr="00081970" w:rsidRDefault="003B0E03" w:rsidP="00081970">
      <w:pPr>
        <w:pStyle w:val="af3"/>
        <w:numPr>
          <w:ilvl w:val="0"/>
          <w:numId w:val="2"/>
        </w:numPr>
        <w:spacing w:line="360" w:lineRule="auto"/>
        <w:ind w:firstLineChars="0"/>
        <w:rPr>
          <w:rFonts w:asciiTheme="minorEastAsia" w:hAnsiTheme="minorEastAsia" w:cs="仿宋"/>
          <w:sz w:val="24"/>
          <w:szCs w:val="24"/>
        </w:rPr>
      </w:pPr>
      <w:r w:rsidRPr="00081970">
        <w:rPr>
          <w:rFonts w:asciiTheme="minorEastAsia" w:hAnsiTheme="minorEastAsia" w:cs="仿宋" w:hint="eastAsia"/>
          <w:sz w:val="24"/>
          <w:szCs w:val="24"/>
        </w:rPr>
        <w:t>培训</w:t>
      </w:r>
    </w:p>
    <w:p w14:paraId="510FE4BE" w14:textId="795BAFD4" w:rsidR="005C09DB" w:rsidRDefault="003B0E03">
      <w:pPr>
        <w:spacing w:line="360" w:lineRule="auto"/>
        <w:ind w:firstLineChars="200" w:firstLine="480"/>
        <w:jc w:val="both"/>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设备调试后，</w:t>
      </w:r>
      <w:r>
        <w:rPr>
          <w:rFonts w:asciiTheme="minorEastAsia" w:eastAsiaTheme="minorEastAsia" w:hAnsiTheme="minorEastAsia" w:cs="仿宋" w:hint="eastAsia"/>
          <w:sz w:val="24"/>
          <w:szCs w:val="24"/>
          <w:lang w:val="en-US"/>
        </w:rPr>
        <w:t>须为采购人</w:t>
      </w:r>
      <w:r>
        <w:rPr>
          <w:rFonts w:asciiTheme="minorEastAsia" w:eastAsiaTheme="minorEastAsia" w:hAnsiTheme="minorEastAsia" w:cs="仿宋" w:hint="eastAsia"/>
          <w:sz w:val="24"/>
          <w:szCs w:val="24"/>
        </w:rPr>
        <w:t>提供</w:t>
      </w:r>
      <w:r w:rsidR="00C94F7B">
        <w:rPr>
          <w:rFonts w:asciiTheme="minorEastAsia" w:eastAsiaTheme="minorEastAsia" w:hAnsiTheme="minorEastAsia" w:cs="仿宋" w:hint="eastAsia"/>
          <w:sz w:val="24"/>
          <w:szCs w:val="24"/>
        </w:rPr>
        <w:t>不少于</w:t>
      </w:r>
      <w:r>
        <w:rPr>
          <w:rFonts w:asciiTheme="minorEastAsia" w:eastAsiaTheme="minorEastAsia" w:hAnsiTheme="minorEastAsia" w:cs="仿宋" w:hint="eastAsia"/>
          <w:sz w:val="24"/>
          <w:szCs w:val="24"/>
        </w:rPr>
        <w:t>一次全面的现场培训，提供永久性的远程操作培训。</w:t>
      </w:r>
    </w:p>
    <w:p w14:paraId="69C721B1" w14:textId="10972594" w:rsidR="005C09DB" w:rsidRPr="00081970" w:rsidRDefault="003B0E03" w:rsidP="00081970">
      <w:pPr>
        <w:pStyle w:val="af3"/>
        <w:numPr>
          <w:ilvl w:val="0"/>
          <w:numId w:val="2"/>
        </w:numPr>
        <w:spacing w:line="360" w:lineRule="auto"/>
        <w:ind w:firstLineChars="0"/>
        <w:rPr>
          <w:rFonts w:asciiTheme="minorEastAsia" w:hAnsiTheme="minorEastAsia" w:cs="仿宋"/>
          <w:sz w:val="24"/>
          <w:szCs w:val="24"/>
        </w:rPr>
      </w:pPr>
      <w:r w:rsidRPr="00081970">
        <w:rPr>
          <w:rFonts w:asciiTheme="minorEastAsia" w:hAnsiTheme="minorEastAsia" w:cs="仿宋" w:hint="eastAsia"/>
          <w:sz w:val="24"/>
          <w:szCs w:val="24"/>
        </w:rPr>
        <w:t>售后服务</w:t>
      </w:r>
    </w:p>
    <w:p w14:paraId="176466E2" w14:textId="77777777" w:rsidR="005C09DB" w:rsidRDefault="003B0E03">
      <w:pPr>
        <w:spacing w:line="360" w:lineRule="auto"/>
        <w:ind w:firstLineChars="200" w:firstLine="480"/>
        <w:jc w:val="both"/>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lastRenderedPageBreak/>
        <w:t>提供完整详尽的售后服务方案，对整个系统至少提供</w:t>
      </w:r>
      <w:r>
        <w:rPr>
          <w:rFonts w:asciiTheme="minorEastAsia" w:eastAsiaTheme="minorEastAsia" w:hAnsiTheme="minorEastAsia" w:cs="仿宋" w:hint="eastAsia"/>
          <w:sz w:val="24"/>
          <w:szCs w:val="24"/>
          <w:lang w:val="en-US"/>
        </w:rPr>
        <w:t>3</w:t>
      </w:r>
      <w:r>
        <w:rPr>
          <w:rFonts w:asciiTheme="minorEastAsia" w:eastAsiaTheme="minorEastAsia" w:hAnsiTheme="minorEastAsia" w:cs="仿宋" w:hint="eastAsia"/>
          <w:sz w:val="24"/>
          <w:szCs w:val="24"/>
        </w:rPr>
        <w:t>年的免费维护期（包括软硬件的维护和数据库升级），免费维护期从项目验收之日起；对于各类故障必须提供7*24立即响应服务，在4小时内提出解决方案并做出明确安排，并分析故障原因。</w:t>
      </w:r>
    </w:p>
    <w:p w14:paraId="3EEF1E3D" w14:textId="77777777" w:rsidR="00081970" w:rsidRPr="00081970" w:rsidRDefault="00081970" w:rsidP="00081970">
      <w:pPr>
        <w:pStyle w:val="af3"/>
        <w:numPr>
          <w:ilvl w:val="0"/>
          <w:numId w:val="2"/>
        </w:numPr>
        <w:spacing w:line="360" w:lineRule="auto"/>
        <w:ind w:firstLineChars="0"/>
        <w:rPr>
          <w:rFonts w:asciiTheme="minorEastAsia" w:hAnsiTheme="minorEastAsia" w:cs="仿宋"/>
          <w:sz w:val="24"/>
          <w:szCs w:val="24"/>
        </w:rPr>
      </w:pPr>
      <w:r w:rsidRPr="00081970">
        <w:rPr>
          <w:rFonts w:asciiTheme="minorEastAsia" w:hAnsiTheme="minorEastAsia" w:cs="仿宋" w:hint="eastAsia"/>
          <w:sz w:val="24"/>
          <w:szCs w:val="24"/>
        </w:rPr>
        <w:t>系统升级</w:t>
      </w:r>
    </w:p>
    <w:p w14:paraId="7667EE09" w14:textId="77777777" w:rsidR="00081970" w:rsidRDefault="00081970" w:rsidP="00081970">
      <w:pPr>
        <w:spacing w:line="276" w:lineRule="auto"/>
        <w:ind w:firstLineChars="200" w:firstLine="480"/>
        <w:rPr>
          <w:rFonts w:cs="微软雅黑"/>
          <w:sz w:val="24"/>
          <w:szCs w:val="24"/>
        </w:rPr>
      </w:pPr>
      <w:r w:rsidRPr="00512BE8">
        <w:rPr>
          <w:rFonts w:cs="微软雅黑" w:hint="eastAsia"/>
          <w:sz w:val="24"/>
          <w:szCs w:val="24"/>
        </w:rPr>
        <w:t>提供定时或不定时巡检服务，做到有问题早发现早解决。并及时向用户通报系统软件升级情况，若用户需要对系统软件升级，需提供升级版本和相应的支持服务。</w:t>
      </w:r>
    </w:p>
    <w:p w14:paraId="0C23D458" w14:textId="77777777" w:rsidR="00081970" w:rsidRPr="00081970" w:rsidRDefault="00081970" w:rsidP="00081970">
      <w:pPr>
        <w:pStyle w:val="af3"/>
        <w:numPr>
          <w:ilvl w:val="0"/>
          <w:numId w:val="2"/>
        </w:numPr>
        <w:spacing w:line="360" w:lineRule="auto"/>
        <w:ind w:firstLineChars="0"/>
        <w:rPr>
          <w:rFonts w:asciiTheme="minorEastAsia" w:hAnsiTheme="minorEastAsia" w:cs="仿宋"/>
          <w:sz w:val="24"/>
          <w:szCs w:val="24"/>
        </w:rPr>
      </w:pPr>
      <w:r w:rsidRPr="00081970">
        <w:rPr>
          <w:rFonts w:asciiTheme="minorEastAsia" w:hAnsiTheme="minorEastAsia" w:cs="仿宋" w:hint="eastAsia"/>
          <w:sz w:val="24"/>
          <w:szCs w:val="24"/>
        </w:rPr>
        <w:t>系统安全</w:t>
      </w:r>
    </w:p>
    <w:p w14:paraId="01CBAEF1" w14:textId="31D87AFE" w:rsidR="005C09DB" w:rsidRDefault="00081970" w:rsidP="00B4383A">
      <w:pPr>
        <w:spacing w:line="276" w:lineRule="auto"/>
        <w:ind w:firstLineChars="200" w:firstLine="480"/>
        <w:rPr>
          <w:rFonts w:asciiTheme="minorEastAsia" w:eastAsiaTheme="minorEastAsia" w:hAnsiTheme="minorEastAsia"/>
        </w:rPr>
      </w:pPr>
      <w:r w:rsidRPr="00A31E8E">
        <w:rPr>
          <w:rFonts w:cs="微软雅黑"/>
          <w:sz w:val="24"/>
        </w:rPr>
        <w:t>必须配合需求方对该软件进行安全检测时发现的安全隐患进行限期修复，在等保测评中发现的系统漏洞、安全漏洞等做整改并安全加固。</w:t>
      </w:r>
    </w:p>
    <w:sectPr w:rsidR="005C09D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6BBCE" w14:textId="77777777" w:rsidR="000466A5" w:rsidRDefault="000466A5">
      <w:r>
        <w:separator/>
      </w:r>
    </w:p>
  </w:endnote>
  <w:endnote w:type="continuationSeparator" w:id="0">
    <w:p w14:paraId="06A4C8EF" w14:textId="77777777" w:rsidR="000466A5" w:rsidRDefault="0004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Bahnschrift Light"/>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altName w:val="Times New Roman"/>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892550"/>
    </w:sdtPr>
    <w:sdtEndPr/>
    <w:sdtContent>
      <w:sdt>
        <w:sdtPr>
          <w:id w:val="1728636285"/>
        </w:sdtPr>
        <w:sdtEndPr/>
        <w:sdtContent>
          <w:p w14:paraId="0B856E1C" w14:textId="14735D80" w:rsidR="005C09DB" w:rsidRDefault="003B0E03">
            <w:pPr>
              <w:pStyle w:val="a9"/>
              <w:jc w:val="center"/>
            </w:pPr>
            <w:r>
              <w:t xml:space="preserve"> </w:t>
            </w:r>
            <w:r>
              <w:rPr>
                <w:b/>
                <w:bCs/>
                <w:sz w:val="24"/>
                <w:szCs w:val="24"/>
              </w:rPr>
              <w:fldChar w:fldCharType="begin"/>
            </w:r>
            <w:r>
              <w:rPr>
                <w:b/>
                <w:bCs/>
              </w:rPr>
              <w:instrText>PAGE</w:instrText>
            </w:r>
            <w:r>
              <w:rPr>
                <w:b/>
                <w:bCs/>
                <w:sz w:val="24"/>
                <w:szCs w:val="24"/>
              </w:rPr>
              <w:fldChar w:fldCharType="separate"/>
            </w:r>
            <w:r w:rsidR="005F3F59">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F3F59">
              <w:rPr>
                <w:b/>
                <w:bCs/>
                <w:noProof/>
              </w:rPr>
              <w:t>3</w:t>
            </w:r>
            <w:r>
              <w:rPr>
                <w:b/>
                <w:bCs/>
                <w:sz w:val="24"/>
                <w:szCs w:val="24"/>
              </w:rPr>
              <w:fldChar w:fldCharType="end"/>
            </w:r>
          </w:p>
        </w:sdtContent>
      </w:sdt>
    </w:sdtContent>
  </w:sdt>
  <w:p w14:paraId="18DDE3AB" w14:textId="77777777" w:rsidR="005C09DB" w:rsidRDefault="005C09D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BEA6" w14:textId="77777777" w:rsidR="000466A5" w:rsidRDefault="000466A5">
      <w:r>
        <w:separator/>
      </w:r>
    </w:p>
  </w:footnote>
  <w:footnote w:type="continuationSeparator" w:id="0">
    <w:p w14:paraId="20C6628C" w14:textId="77777777" w:rsidR="000466A5" w:rsidRDefault="000466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58D"/>
    <w:multiLevelType w:val="hybridMultilevel"/>
    <w:tmpl w:val="2E0CCE3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B77963"/>
    <w:multiLevelType w:val="hybridMultilevel"/>
    <w:tmpl w:val="4DCABF14"/>
    <w:lvl w:ilvl="0" w:tplc="4716AA8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F193242"/>
    <w:multiLevelType w:val="hybridMultilevel"/>
    <w:tmpl w:val="9EB0755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521E9F"/>
    <w:multiLevelType w:val="multilevel"/>
    <w:tmpl w:val="33521E9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E0C0995"/>
    <w:multiLevelType w:val="hybridMultilevel"/>
    <w:tmpl w:val="8B1883C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5D4397"/>
    <w:multiLevelType w:val="hybridMultilevel"/>
    <w:tmpl w:val="2AC631A4"/>
    <w:lvl w:ilvl="0" w:tplc="4F467F18">
      <w:start w:val="1"/>
      <w:numFmt w:val="japaneseCounting"/>
      <w:lvlText w:val="%1、"/>
      <w:lvlJc w:val="left"/>
      <w:pPr>
        <w:ind w:left="600" w:hanging="600"/>
      </w:pPr>
      <w:rPr>
        <w:rFonts w:cstheme="maj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FFC003C"/>
    <w:multiLevelType w:val="hybridMultilevel"/>
    <w:tmpl w:val="6F8A7008"/>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30"/>
    <w:rsid w:val="00035395"/>
    <w:rsid w:val="00042AD9"/>
    <w:rsid w:val="000466A5"/>
    <w:rsid w:val="00081970"/>
    <w:rsid w:val="000E252A"/>
    <w:rsid w:val="001D2111"/>
    <w:rsid w:val="00335DBD"/>
    <w:rsid w:val="003527A1"/>
    <w:rsid w:val="00361EBD"/>
    <w:rsid w:val="003630E7"/>
    <w:rsid w:val="003B0E03"/>
    <w:rsid w:val="005C09DB"/>
    <w:rsid w:val="005D4530"/>
    <w:rsid w:val="005F3F59"/>
    <w:rsid w:val="00673B9C"/>
    <w:rsid w:val="00674E8B"/>
    <w:rsid w:val="006B3DF3"/>
    <w:rsid w:val="00735D77"/>
    <w:rsid w:val="0088011E"/>
    <w:rsid w:val="0089701B"/>
    <w:rsid w:val="009932A4"/>
    <w:rsid w:val="009A5D1A"/>
    <w:rsid w:val="009C25B0"/>
    <w:rsid w:val="009D2580"/>
    <w:rsid w:val="00AD3488"/>
    <w:rsid w:val="00B4383A"/>
    <w:rsid w:val="00C94F7B"/>
    <w:rsid w:val="00CC1FE2"/>
    <w:rsid w:val="00CE0638"/>
    <w:rsid w:val="00D64EC3"/>
    <w:rsid w:val="00E26223"/>
    <w:rsid w:val="00E327D5"/>
    <w:rsid w:val="00F67FCC"/>
    <w:rsid w:val="00F7098F"/>
    <w:rsid w:val="00F91E4E"/>
    <w:rsid w:val="00FD3B68"/>
    <w:rsid w:val="1CED2EF8"/>
    <w:rsid w:val="22572AA4"/>
    <w:rsid w:val="2390748A"/>
    <w:rsid w:val="28C22E95"/>
    <w:rsid w:val="4ACB40E2"/>
    <w:rsid w:val="4D9172E0"/>
    <w:rsid w:val="50AC2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3701B"/>
  <w15:docId w15:val="{85F2E7E3-1560-4FC2-9F88-66F64CE0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List"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spacing w:line="633" w:lineRule="exact"/>
      <w:ind w:left="3405"/>
      <w:outlineLvl w:val="0"/>
    </w:pPr>
    <w:rPr>
      <w:rFonts w:ascii="Microsoft JhengHei" w:eastAsia="Microsoft JhengHei" w:hAnsi="Microsoft JhengHei" w:cs="Microsoft JhengHei"/>
      <w:b/>
      <w:bCs/>
      <w:sz w:val="36"/>
      <w:szCs w:val="36"/>
    </w:rPr>
  </w:style>
  <w:style w:type="paragraph" w:styleId="2">
    <w:name w:val="heading 2"/>
    <w:basedOn w:val="a1"/>
    <w:next w:val="a"/>
    <w:uiPriority w:val="1"/>
    <w:qFormat/>
    <w:pPr>
      <w:ind w:left="678"/>
      <w:outlineLvl w:val="1"/>
    </w:pPr>
    <w:rPr>
      <w:rFonts w:ascii="Microsoft JhengHei" w:eastAsia="Microsoft JhengHei" w:hAnsi="Microsoft JhengHei" w:cs="Microsoft JhengHei"/>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uiPriority w:val="1"/>
    <w:qFormat/>
    <w:rPr>
      <w:sz w:val="24"/>
      <w:szCs w:val="24"/>
    </w:rPr>
  </w:style>
  <w:style w:type="paragraph" w:customStyle="1" w:styleId="a1">
    <w:name w:val="列表段落"/>
    <w:basedOn w:val="a"/>
    <w:uiPriority w:val="34"/>
    <w:qFormat/>
    <w:pPr>
      <w:ind w:firstLine="420"/>
    </w:pPr>
  </w:style>
  <w:style w:type="paragraph" w:styleId="a5">
    <w:name w:val="annotation text"/>
    <w:basedOn w:val="a"/>
    <w:link w:val="a6"/>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ad">
    <w:name w:val="List"/>
    <w:basedOn w:val="a"/>
    <w:qFormat/>
    <w:pPr>
      <w:contextualSpacing/>
    </w:pPr>
  </w:style>
  <w:style w:type="paragraph" w:styleId="ae">
    <w:name w:val="annotation subject"/>
    <w:basedOn w:val="a5"/>
    <w:next w:val="a5"/>
    <w:link w:val="af"/>
    <w:rPr>
      <w:b/>
      <w:bCs/>
    </w:rPr>
  </w:style>
  <w:style w:type="character" w:styleId="af0">
    <w:name w:val="annotation reference"/>
    <w:basedOn w:val="a2"/>
    <w:rPr>
      <w:sz w:val="21"/>
      <w:szCs w:val="21"/>
    </w:rPr>
  </w:style>
  <w:style w:type="character" w:customStyle="1" w:styleId="ac">
    <w:name w:val="页眉 字符"/>
    <w:basedOn w:val="a2"/>
    <w:link w:val="ab"/>
    <w:qFormat/>
    <w:rPr>
      <w:rFonts w:ascii="宋体" w:eastAsia="宋体" w:hAnsi="宋体" w:cs="宋体"/>
      <w:sz w:val="18"/>
      <w:szCs w:val="18"/>
      <w:lang w:val="zh-CN" w:bidi="zh-CN"/>
    </w:rPr>
  </w:style>
  <w:style w:type="character" w:customStyle="1" w:styleId="aa">
    <w:name w:val="页脚 字符"/>
    <w:basedOn w:val="a2"/>
    <w:link w:val="a9"/>
    <w:uiPriority w:val="99"/>
    <w:qFormat/>
    <w:rPr>
      <w:rFonts w:ascii="宋体" w:eastAsia="宋体" w:hAnsi="宋体" w:cs="宋体"/>
      <w:sz w:val="18"/>
      <w:szCs w:val="18"/>
      <w:lang w:val="zh-CN" w:bidi="zh-CN"/>
    </w:rPr>
  </w:style>
  <w:style w:type="character" w:customStyle="1" w:styleId="a6">
    <w:name w:val="批注文字 字符"/>
    <w:basedOn w:val="a2"/>
    <w:link w:val="a5"/>
    <w:rPr>
      <w:rFonts w:ascii="宋体" w:eastAsia="宋体" w:hAnsi="宋体" w:cs="宋体"/>
      <w:sz w:val="22"/>
      <w:szCs w:val="22"/>
      <w:lang w:val="zh-CN" w:bidi="zh-CN"/>
    </w:rPr>
  </w:style>
  <w:style w:type="character" w:customStyle="1" w:styleId="af">
    <w:name w:val="批注主题 字符"/>
    <w:basedOn w:val="a6"/>
    <w:link w:val="ae"/>
    <w:rPr>
      <w:rFonts w:ascii="宋体" w:eastAsia="宋体" w:hAnsi="宋体" w:cs="宋体"/>
      <w:b/>
      <w:bCs/>
      <w:sz w:val="22"/>
      <w:szCs w:val="22"/>
      <w:lang w:val="zh-CN" w:bidi="zh-CN"/>
    </w:rPr>
  </w:style>
  <w:style w:type="character" w:customStyle="1" w:styleId="a8">
    <w:name w:val="批注框文本 字符"/>
    <w:basedOn w:val="a2"/>
    <w:link w:val="a7"/>
    <w:qFormat/>
    <w:rPr>
      <w:rFonts w:ascii="宋体" w:eastAsia="宋体" w:hAnsi="宋体" w:cs="宋体"/>
      <w:sz w:val="18"/>
      <w:szCs w:val="18"/>
      <w:lang w:val="zh-CN" w:bidi="zh-CN"/>
    </w:rPr>
  </w:style>
  <w:style w:type="paragraph" w:styleId="af1">
    <w:name w:val="Title"/>
    <w:basedOn w:val="a"/>
    <w:next w:val="a"/>
    <w:link w:val="af2"/>
    <w:qFormat/>
    <w:rsid w:val="00735D77"/>
    <w:pPr>
      <w:spacing w:before="240" w:after="60"/>
      <w:jc w:val="center"/>
      <w:outlineLvl w:val="0"/>
    </w:pPr>
    <w:rPr>
      <w:rFonts w:asciiTheme="majorHAnsi" w:eastAsiaTheme="majorEastAsia" w:hAnsiTheme="majorHAnsi" w:cstheme="majorBidi"/>
      <w:b/>
      <w:bCs/>
      <w:sz w:val="32"/>
      <w:szCs w:val="32"/>
    </w:rPr>
  </w:style>
  <w:style w:type="character" w:customStyle="1" w:styleId="af2">
    <w:name w:val="标题 字符"/>
    <w:basedOn w:val="a2"/>
    <w:link w:val="af1"/>
    <w:rsid w:val="00735D77"/>
    <w:rPr>
      <w:rFonts w:asciiTheme="majorHAnsi" w:eastAsiaTheme="majorEastAsia" w:hAnsiTheme="majorHAnsi" w:cstheme="majorBidi"/>
      <w:b/>
      <w:bCs/>
      <w:sz w:val="32"/>
      <w:szCs w:val="32"/>
      <w:lang w:val="zh-CN" w:bidi="zh-CN"/>
    </w:rPr>
  </w:style>
  <w:style w:type="paragraph" w:styleId="af3">
    <w:name w:val="List Paragraph"/>
    <w:basedOn w:val="a"/>
    <w:uiPriority w:val="99"/>
    <w:qFormat/>
    <w:rsid w:val="00081970"/>
    <w:pPr>
      <w:autoSpaceDE/>
      <w:autoSpaceDN/>
      <w:ind w:firstLineChars="200" w:firstLine="420"/>
      <w:jc w:val="both"/>
    </w:pPr>
    <w:rPr>
      <w:rFonts w:asciiTheme="minorHAnsi" w:eastAsiaTheme="minorEastAsia" w:hAnsiTheme="minorHAnsi" w:cstheme="minorBidi"/>
      <w:kern w:val="2"/>
      <w:sz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XX</cp:lastModifiedBy>
  <cp:revision>29</cp:revision>
  <dcterms:created xsi:type="dcterms:W3CDTF">2022-02-14T07:56:00Z</dcterms:created>
  <dcterms:modified xsi:type="dcterms:W3CDTF">2022-03-23T02:25:00Z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FF54F5148EE44AFD95D37877FE08BF83</vt:lpwstr>
  </property>
</Properties>
</file>