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F6" w:rsidRDefault="009906F6" w:rsidP="009906F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9906F6" w:rsidRDefault="009906F6" w:rsidP="009906F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视频脑电图机</w:t>
      </w:r>
    </w:p>
    <w:p w:rsidR="009906F6" w:rsidRDefault="009906F6" w:rsidP="009906F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用于协助诊断新生儿惊厥等</w:t>
      </w:r>
    </w:p>
    <w:p w:rsidR="009906F6" w:rsidRDefault="009906F6" w:rsidP="009906F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具备脑电监测功能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电极脱落或阻抗过大可以自动检测提示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具备脉搏血氧监护功能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具备报警提示功能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支持患者信息、医院信息、医生信息输入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具备触摸屏，支持中文，主界面参数及波形可调节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主机内置电源，续航不低于</w:t>
      </w:r>
      <w:r>
        <w:rPr>
          <w:rFonts w:hint="eastAsia"/>
          <w:bCs/>
          <w:sz w:val="24"/>
        </w:rPr>
        <w:t>2h</w:t>
      </w:r>
      <w:r>
        <w:rPr>
          <w:rFonts w:hint="eastAsia"/>
          <w:bCs/>
          <w:sz w:val="24"/>
        </w:rPr>
        <w:t>，放大器内置电源续航不低于</w:t>
      </w:r>
      <w:r>
        <w:rPr>
          <w:rFonts w:hint="eastAsia"/>
          <w:bCs/>
          <w:sz w:val="24"/>
        </w:rPr>
        <w:t>45min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放大器可快速复位，具备外部拓展接口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放大器与主机可进行数据传输，具备数据保护功能</w:t>
      </w:r>
    </w:p>
    <w:p w:rsidR="009906F6" w:rsidRDefault="009906F6" w:rsidP="009906F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具备高分辨率视频摄像系统，能捕捉细微动作</w:t>
      </w:r>
    </w:p>
    <w:p w:rsidR="009906F6" w:rsidRDefault="009906F6" w:rsidP="009906F6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1台</w:t>
      </w:r>
    </w:p>
    <w:p w:rsidR="009906F6" w:rsidRDefault="009906F6" w:rsidP="009906F6">
      <w:pPr>
        <w:pStyle w:val="a5"/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心输出量测量仪</w:t>
      </w:r>
    </w:p>
    <w:p w:rsidR="009906F6" w:rsidRDefault="009906F6" w:rsidP="009906F6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用于对病人血流动力学进行全面监测</w:t>
      </w:r>
    </w:p>
    <w:p w:rsidR="009906F6" w:rsidRDefault="009906F6" w:rsidP="009906F6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测量指标包括不限于：</w:t>
      </w:r>
      <w:r>
        <w:rPr>
          <w:rFonts w:hint="eastAsia"/>
          <w:bCs/>
          <w:sz w:val="24"/>
        </w:rPr>
        <w:t>CO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AP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SVV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PPV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dpmx</w:t>
      </w:r>
      <w:r>
        <w:rPr>
          <w:rFonts w:hint="eastAsia"/>
          <w:bCs/>
          <w:sz w:val="24"/>
        </w:rPr>
        <w:t>、</w:t>
      </w:r>
      <w:r>
        <w:rPr>
          <w:rFonts w:ascii="微软雅黑" w:eastAsia="微软雅黑" w:hAnsi="微软雅黑" w:cs="微软雅黑" w:hint="eastAsia"/>
          <w:color w:val="000000"/>
          <w:szCs w:val="21"/>
        </w:rPr>
        <w:t>SVRI、</w:t>
      </w:r>
      <w:r>
        <w:rPr>
          <w:rFonts w:hint="eastAsia"/>
          <w:bCs/>
          <w:sz w:val="24"/>
        </w:rPr>
        <w:t>SVI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SV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GEF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CFI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GEDV</w:t>
      </w:r>
      <w:r>
        <w:rPr>
          <w:rFonts w:hint="eastAsia"/>
          <w:bCs/>
          <w:sz w:val="24"/>
        </w:rPr>
        <w:t>、</w:t>
      </w:r>
      <w:r>
        <w:rPr>
          <w:rFonts w:ascii="微软雅黑" w:eastAsia="微软雅黑" w:hAnsi="微软雅黑" w:cs="微软雅黑" w:hint="eastAsia"/>
          <w:color w:val="000000"/>
          <w:szCs w:val="21"/>
        </w:rPr>
        <w:t>EVLW、PVPI</w:t>
      </w:r>
    </w:p>
    <w:p w:rsidR="009906F6" w:rsidRDefault="009906F6" w:rsidP="009906F6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可连接以下模块：通过热稀释法校正连续心输出量；连续监测中心静脉氧饱和度；监测肝功能</w:t>
      </w:r>
    </w:p>
    <w:p w:rsidR="009906F6" w:rsidRDefault="009906F6" w:rsidP="009906F6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预留端口具备软件升级功能</w:t>
      </w:r>
      <w:r>
        <w:rPr>
          <w:bCs/>
          <w:sz w:val="24"/>
        </w:rPr>
        <w:br/>
      </w:r>
      <w:r>
        <w:rPr>
          <w:bCs/>
          <w:sz w:val="24"/>
        </w:rPr>
        <w:lastRenderedPageBreak/>
        <w:t>4.</w:t>
      </w:r>
      <w:r>
        <w:rPr>
          <w:rFonts w:hint="eastAsia"/>
          <w:bCs/>
          <w:sz w:val="24"/>
        </w:rPr>
        <w:t>可兼备监测儿童心输出量与肺水等功能</w:t>
      </w:r>
    </w:p>
    <w:p w:rsidR="009906F6" w:rsidRDefault="009906F6" w:rsidP="009906F6">
      <w:pPr>
        <w:tabs>
          <w:tab w:val="left" w:pos="312"/>
        </w:tabs>
        <w:spacing w:line="360" w:lineRule="auto"/>
        <w:rPr>
          <w:bCs/>
          <w:sz w:val="24"/>
        </w:rPr>
      </w:pPr>
    </w:p>
    <w:p w:rsidR="009906F6" w:rsidRDefault="009906F6" w:rsidP="009906F6">
      <w:pPr>
        <w:numPr>
          <w:ilvl w:val="0"/>
          <w:numId w:val="5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7"/>
        </w:num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1台</w:t>
      </w:r>
    </w:p>
    <w:p w:rsidR="009906F6" w:rsidRDefault="009906F6" w:rsidP="009906F6">
      <w:pPr>
        <w:spacing w:line="360" w:lineRule="auto"/>
        <w:ind w:left="425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中央监护系统</w:t>
      </w:r>
    </w:p>
    <w:p w:rsidR="009906F6" w:rsidRDefault="009906F6" w:rsidP="009906F6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用于集中监护</w:t>
      </w:r>
    </w:p>
    <w:p w:rsidR="009906F6" w:rsidRDefault="009906F6" w:rsidP="009906F6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9906F6" w:rsidRDefault="009906F6" w:rsidP="009906F6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9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支持有线、无线、遥测等组网方式</w:t>
      </w:r>
    </w:p>
    <w:p w:rsidR="009906F6" w:rsidRDefault="009906F6" w:rsidP="009906F6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支持包括不限于：ECG， ST, QT/QTc， RESP，SPO2， PR， TEMP， NIBP， IBP， C.O.，CCO， ScvO2，ICG，BIS，RM，CO2，AG，EEG，NMT，rSO2，TcGas等参数的监测显示</w:t>
      </w:r>
    </w:p>
    <w:p w:rsidR="009906F6" w:rsidRDefault="009906F6" w:rsidP="009906F6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具备报警提醒功能，具有报警自动记录或打印功能</w:t>
      </w:r>
    </w:p>
    <w:p w:rsidR="009906F6" w:rsidRDefault="009906F6" w:rsidP="009906F6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支持数据存储与回顾</w:t>
      </w:r>
    </w:p>
    <w:p w:rsidR="009906F6" w:rsidRDefault="009906F6" w:rsidP="009906F6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可同时集中监护50个以上病人，支持多屏显示</w:t>
      </w:r>
    </w:p>
    <w:p w:rsidR="009906F6" w:rsidRDefault="009906F6" w:rsidP="009906F6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监护仪：具备12.1英寸以上彩屏、内置大容量电池、具备QT/QTc实时连续测量功能、提供ST段分析功能、支持双通道有创压IBP监测</w:t>
      </w:r>
    </w:p>
    <w:p w:rsidR="009906F6" w:rsidRDefault="009906F6" w:rsidP="009906F6">
      <w:pPr>
        <w:numPr>
          <w:ilvl w:val="0"/>
          <w:numId w:val="8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10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中央站    1套</w:t>
      </w:r>
    </w:p>
    <w:p w:rsidR="009906F6" w:rsidRDefault="009906F6" w:rsidP="009906F6">
      <w:pPr>
        <w:numPr>
          <w:ilvl w:val="0"/>
          <w:numId w:val="10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显示屏    3个</w:t>
      </w:r>
    </w:p>
    <w:p w:rsidR="009906F6" w:rsidRDefault="009906F6" w:rsidP="009906F6">
      <w:pPr>
        <w:numPr>
          <w:ilvl w:val="0"/>
          <w:numId w:val="10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监护仪    10台</w:t>
      </w:r>
    </w:p>
    <w:p w:rsidR="009906F6" w:rsidRDefault="009906F6" w:rsidP="009906F6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pStyle w:val="a5"/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心电图机</w:t>
      </w:r>
    </w:p>
    <w:p w:rsidR="009906F6" w:rsidRDefault="009906F6" w:rsidP="009906F6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用于心电监测</w:t>
      </w:r>
    </w:p>
    <w:p w:rsidR="009906F6" w:rsidRDefault="009906F6" w:rsidP="009906F6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配备有背光源的显示屏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具有手动记录、自动记录、分析记录、心律不齐分析记录、</w:t>
      </w:r>
      <w:r>
        <w:rPr>
          <w:rFonts w:hint="eastAsia"/>
          <w:bCs/>
          <w:sz w:val="24"/>
        </w:rPr>
        <w:t>R-R</w:t>
      </w:r>
      <w:r>
        <w:rPr>
          <w:rFonts w:hint="eastAsia"/>
          <w:bCs/>
          <w:sz w:val="24"/>
        </w:rPr>
        <w:t>测量分析记录等功能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可选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道、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道及多种报告模式，在自动记录模式下可选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道</w:t>
      </w:r>
      <w:r>
        <w:rPr>
          <w:rFonts w:hint="eastAsia"/>
          <w:bCs/>
          <w:sz w:val="24"/>
        </w:rPr>
        <w:t>+R(</w:t>
      </w:r>
      <w:r>
        <w:rPr>
          <w:rFonts w:hint="eastAsia"/>
          <w:bCs/>
          <w:sz w:val="24"/>
        </w:rPr>
        <w:t>节律</w:t>
      </w:r>
      <w:r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</w:rPr>
        <w:t>导联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具有回顾记录功能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具有心律不齐自动延长记录功能</w:t>
      </w:r>
    </w:p>
    <w:p w:rsidR="009906F6" w:rsidRDefault="009906F6" w:rsidP="009906F6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交流、直流电两用</w:t>
      </w:r>
    </w:p>
    <w:p w:rsidR="009906F6" w:rsidRDefault="009906F6" w:rsidP="009906F6">
      <w:pPr>
        <w:numPr>
          <w:ilvl w:val="0"/>
          <w:numId w:val="1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13"/>
        </w:numPr>
        <w:spacing w:line="360" w:lineRule="auto"/>
        <w:rPr>
          <w:rFonts w:ascii="Adobe 仿宋 Std R" w:eastAsia="Adobe 仿宋 Std R" w:hAnsi="Adobe 仿宋 Std R"/>
          <w:b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主机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13"/>
        </w:numPr>
        <w:spacing w:line="360" w:lineRule="auto"/>
        <w:rPr>
          <w:rFonts w:ascii="Adobe 仿宋 Std R" w:eastAsia="Adobe 仿宋 Std R" w:hAnsi="Adobe 仿宋 Std R"/>
          <w:b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如有其它请补充</w:t>
      </w:r>
    </w:p>
    <w:p w:rsidR="009906F6" w:rsidRDefault="009906F6" w:rsidP="009906F6">
      <w:pPr>
        <w:pStyle w:val="a5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高级监护仪</w:t>
      </w:r>
    </w:p>
    <w:p w:rsidR="009906F6" w:rsidRDefault="009906F6" w:rsidP="009906F6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ascii="宋体" w:hAnsi="宋体" w:cs="宋体" w:hint="eastAsia"/>
          <w:sz w:val="24"/>
        </w:rPr>
        <w:t>用于术中监护</w:t>
      </w:r>
    </w:p>
    <w:p w:rsidR="009906F6" w:rsidRDefault="009906F6" w:rsidP="009906F6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9906F6" w:rsidRDefault="009906F6" w:rsidP="009906F6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具备主机、显示屏和插件槽分离式设计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配备彩色触摸屏≥19英寸，分辨率≥1680×1050像素；屏幕可旋转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支持计时器功能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内置电池，供电时间≥1小时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支持心电，呼吸，心率，无创血压，血氧饱和度，脉搏，双通道体温和双通道有创血压的同时监测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支持3/5导心电监测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支持房颤心律失常分析功能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提供ST段分析功能，支持ST报警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具有QT/QTc测量功能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无创血压提供3种以上测量模式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血氧监测提供灌注指数（PI）的监测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配置指套式血氧探头，支持浸泡清洁与消毒，防水等级IPx7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支持双通道有创压IBP监测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提供肺动脉锲压（PAWP）的监测和PPV参数监测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配置麻醉气体监测功能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支持多道IBP波形叠加显示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支持EtCO2监测模块，支持CO2和O2的监测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支持BIS监测模块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支持功率谱密度（DSA）显示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支持PiCCO监测模块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支持中心静脉氧饱和度ScvO2监测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支持RM呼吸力学监测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配置NMT监测参数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支持EEG监测参数，支持进行4通道以上脑电的监测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支持rSO2组织氧饱和度的监测，无创，连续，适用于成人，小儿和新生儿。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配置床旁设备集成模块</w:t>
      </w:r>
    </w:p>
    <w:p w:rsidR="009906F6" w:rsidRDefault="009906F6" w:rsidP="009906F6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支持升级信息化平台</w:t>
      </w:r>
    </w:p>
    <w:p w:rsidR="009906F6" w:rsidRDefault="009906F6" w:rsidP="009906F6">
      <w:pPr>
        <w:numPr>
          <w:ilvl w:val="0"/>
          <w:numId w:val="14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、配置要求</w:t>
      </w:r>
    </w:p>
    <w:p w:rsidR="009906F6" w:rsidRDefault="009906F6" w:rsidP="009906F6">
      <w:pPr>
        <w:numPr>
          <w:ilvl w:val="0"/>
          <w:numId w:val="16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主机            3台</w:t>
      </w:r>
    </w:p>
    <w:p w:rsidR="009906F6" w:rsidRDefault="009906F6" w:rsidP="009906F6">
      <w:pPr>
        <w:spacing w:line="360" w:lineRule="auto"/>
        <w:ind w:left="360"/>
        <w:rPr>
          <w:rFonts w:ascii="宋体" w:hAnsi="宋体" w:cs="宋体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肺功能测试仪</w:t>
      </w:r>
    </w:p>
    <w:p w:rsidR="009906F6" w:rsidRDefault="009906F6" w:rsidP="009906F6">
      <w:pPr>
        <w:numPr>
          <w:ilvl w:val="0"/>
          <w:numId w:val="1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：用于肺功能检查</w:t>
      </w:r>
    </w:p>
    <w:p w:rsidR="009906F6" w:rsidRDefault="009906F6" w:rsidP="009906F6">
      <w:pPr>
        <w:numPr>
          <w:ilvl w:val="0"/>
          <w:numId w:val="1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：1台</w:t>
      </w:r>
    </w:p>
    <w:p w:rsidR="009906F6" w:rsidRDefault="009906F6" w:rsidP="009906F6">
      <w:pPr>
        <w:numPr>
          <w:ilvl w:val="0"/>
          <w:numId w:val="17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流量测量范围：（0～16）L/s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具备低流量测试功能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可测量参数包括用力肺活量FVC、慢肺活量SVC、每分钟最大通气量MVV</w:t>
      </w:r>
      <w:r>
        <w:rPr>
          <w:rFonts w:ascii="宋体" w:hAnsi="宋体" w:cs="宋体" w:hint="eastAsia"/>
          <w:bCs/>
          <w:sz w:val="24"/>
        </w:rPr>
        <w:t>等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具备便携式设计，支持数据传输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手柄可连接手机、电脑等终端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支持3种以上打印模式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支持信息快捷录入</w:t>
      </w:r>
    </w:p>
    <w:p w:rsidR="009906F6" w:rsidRDefault="009906F6" w:rsidP="009906F6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具备扫码功能，可对接HIS/LIS系统</w:t>
      </w:r>
    </w:p>
    <w:p w:rsidR="009906F6" w:rsidRDefault="009906F6" w:rsidP="009906F6">
      <w:pPr>
        <w:numPr>
          <w:ilvl w:val="0"/>
          <w:numId w:val="17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19"/>
        </w:numPr>
        <w:spacing w:line="360" w:lineRule="auto"/>
        <w:ind w:left="420" w:hanging="420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lastRenderedPageBreak/>
        <w:t>主机      1</w:t>
      </w:r>
      <w:r>
        <w:rPr>
          <w:rFonts w:ascii="宋体" w:hAnsi="宋体" w:cs="宋体" w:hint="eastAsia"/>
          <w:sz w:val="24"/>
        </w:rPr>
        <w:t>台</w:t>
      </w:r>
    </w:p>
    <w:p w:rsidR="009906F6" w:rsidRDefault="009906F6" w:rsidP="009906F6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9906F6" w:rsidRDefault="009906F6" w:rsidP="009906F6">
      <w:pPr>
        <w:spacing w:line="360" w:lineRule="auto"/>
        <w:rPr>
          <w:rFonts w:ascii="宋体" w:hAnsi="宋体"/>
          <w:bCs/>
          <w:color w:val="000000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脑血管血流动力学检测仪</w:t>
      </w:r>
    </w:p>
    <w:p w:rsidR="009906F6" w:rsidRDefault="009906F6" w:rsidP="009906F6">
      <w:pPr>
        <w:numPr>
          <w:ilvl w:val="0"/>
          <w:numId w:val="20"/>
        </w:numPr>
        <w:tabs>
          <w:tab w:val="left" w:pos="312"/>
        </w:tabs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、用途</w:t>
      </w:r>
      <w:r>
        <w:rPr>
          <w:rFonts w:hint="eastAsia"/>
          <w:sz w:val="24"/>
        </w:rPr>
        <w:t>：用于脑血管功能评估等</w:t>
      </w:r>
    </w:p>
    <w:p w:rsidR="009906F6" w:rsidRDefault="009906F6" w:rsidP="009906F6">
      <w:pPr>
        <w:numPr>
          <w:ilvl w:val="0"/>
          <w:numId w:val="20"/>
        </w:num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b/>
          <w:sz w:val="24"/>
        </w:rPr>
        <w:t>、数量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20"/>
        </w:num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b/>
          <w:sz w:val="24"/>
        </w:rPr>
        <w:t>、技术要求</w:t>
      </w:r>
    </w:p>
    <w:p w:rsidR="009906F6" w:rsidRDefault="009906F6" w:rsidP="009906F6">
      <w:pPr>
        <w:pStyle w:val="a6"/>
        <w:numPr>
          <w:ilvl w:val="0"/>
          <w:numId w:val="21"/>
        </w:numPr>
        <w:tabs>
          <w:tab w:val="left" w:pos="312"/>
        </w:tabs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可进行全数字化超声多普勒血流图形处理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可进行全数字化脉动压力图形处理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具备心电同步功能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具备压力测量功能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具备实时图形冻结功能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具备图形存档、数据自动备份、病案管理功能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病例存储量≥35万例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具备打印及网络数据传输功能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支持扫码枪输入病人信息；人工输入病人信息时，有纠错提示功能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彩色监视器≥15英吋，分辨率≥1024×768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具备流速测量功能，流速</w:t>
      </w:r>
      <w:r>
        <w:rPr>
          <w:rFonts w:ascii="宋体" w:hAnsi="宋体" w:cs="宋体" w:hint="eastAsia"/>
          <w:color w:val="000000"/>
          <w:sz w:val="24"/>
        </w:rPr>
        <w:t>测量范围：</w:t>
      </w:r>
      <w:r>
        <w:rPr>
          <w:rFonts w:ascii="宋体" w:hAnsi="宋体" w:cs="宋体" w:hint="eastAsia"/>
          <w:sz w:val="24"/>
        </w:rPr>
        <w:t>5-100cm/s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可测反映脑血管状况、脑动脉大血管弹性特征、大脑小血管阻力、颅内毛细血管闭锁状况等指标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CPU：I5以上；内存≥4G；电子硬盘（SSD）≥512G</w:t>
      </w:r>
    </w:p>
    <w:p w:rsidR="009906F6" w:rsidRDefault="009906F6" w:rsidP="009906F6">
      <w:pPr>
        <w:numPr>
          <w:ilvl w:val="0"/>
          <w:numId w:val="21"/>
        </w:numPr>
        <w:tabs>
          <w:tab w:val="left" w:pos="312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具备3种以上脑血管评估相关软件</w:t>
      </w:r>
    </w:p>
    <w:p w:rsidR="009906F6" w:rsidRDefault="009906F6" w:rsidP="009906F6">
      <w:pPr>
        <w:numPr>
          <w:ilvl w:val="0"/>
          <w:numId w:val="20"/>
        </w:numPr>
        <w:tabs>
          <w:tab w:val="left" w:pos="312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、配置要求</w:t>
      </w:r>
    </w:p>
    <w:p w:rsidR="009906F6" w:rsidRDefault="009906F6" w:rsidP="009906F6">
      <w:pPr>
        <w:numPr>
          <w:ilvl w:val="0"/>
          <w:numId w:val="2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主机     1台</w:t>
      </w:r>
    </w:p>
    <w:p w:rsidR="009906F6" w:rsidRDefault="009906F6" w:rsidP="009906F6">
      <w:pPr>
        <w:numPr>
          <w:ilvl w:val="0"/>
          <w:numId w:val="2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流速探头、压力探头各1个</w:t>
      </w:r>
    </w:p>
    <w:p w:rsidR="009906F6" w:rsidRDefault="009906F6" w:rsidP="009906F6">
      <w:pPr>
        <w:numPr>
          <w:ilvl w:val="0"/>
          <w:numId w:val="2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台车        1辆</w:t>
      </w:r>
    </w:p>
    <w:p w:rsidR="009906F6" w:rsidRDefault="009906F6" w:rsidP="009906F6">
      <w:pPr>
        <w:spacing w:line="360" w:lineRule="auto"/>
        <w:ind w:left="360"/>
        <w:rPr>
          <w:rFonts w:ascii="宋体" w:hAnsi="宋体" w:cs="宋体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高频电刀（电刀）</w:t>
      </w:r>
    </w:p>
    <w:p w:rsidR="009906F6" w:rsidRDefault="009906F6" w:rsidP="009906F6">
      <w:pPr>
        <w:numPr>
          <w:ilvl w:val="0"/>
          <w:numId w:val="2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用于用于切割、止血等</w:t>
      </w:r>
    </w:p>
    <w:p w:rsidR="009906F6" w:rsidRDefault="009906F6" w:rsidP="009906F6">
      <w:pPr>
        <w:numPr>
          <w:ilvl w:val="0"/>
          <w:numId w:val="2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具备触摸式面板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具有数字显示及声光指示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输出功率可调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具备双重指标监测功能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能与市场上主要品种腔镜配合，能配合膀胱电切镜实施前列腺汽化电切术</w:t>
      </w:r>
    </w:p>
    <w:p w:rsidR="009906F6" w:rsidRDefault="009906F6" w:rsidP="009906F6">
      <w:pPr>
        <w:numPr>
          <w:ilvl w:val="0"/>
          <w:numId w:val="24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具有超声外科接口</w:t>
      </w:r>
      <w:r>
        <w:rPr>
          <w:rFonts w:hint="eastAsia"/>
          <w:bCs/>
          <w:sz w:val="24"/>
        </w:rPr>
        <w:t>CEM</w:t>
      </w:r>
      <w:r>
        <w:rPr>
          <w:rFonts w:hint="eastAsia"/>
          <w:bCs/>
          <w:sz w:val="24"/>
        </w:rPr>
        <w:t>，可连接超声外科吸引系统</w:t>
      </w:r>
    </w:p>
    <w:p w:rsidR="009906F6" w:rsidRDefault="009906F6" w:rsidP="009906F6">
      <w:pPr>
        <w:numPr>
          <w:ilvl w:val="0"/>
          <w:numId w:val="23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配置要求</w:t>
      </w:r>
    </w:p>
    <w:p w:rsidR="009906F6" w:rsidRDefault="009906F6" w:rsidP="009906F6">
      <w:pPr>
        <w:numPr>
          <w:ilvl w:val="0"/>
          <w:numId w:val="25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主机</w:t>
      </w:r>
      <w:r>
        <w:rPr>
          <w:rFonts w:hint="eastAsia"/>
          <w:bCs/>
          <w:sz w:val="24"/>
        </w:rPr>
        <w:t xml:space="preserve">                     1</w:t>
      </w:r>
      <w:r>
        <w:rPr>
          <w:rFonts w:hint="eastAsia"/>
          <w:bCs/>
          <w:sz w:val="24"/>
        </w:rPr>
        <w:t>套</w:t>
      </w:r>
    </w:p>
    <w:p w:rsidR="009906F6" w:rsidRDefault="009906F6" w:rsidP="009906F6">
      <w:pPr>
        <w:numPr>
          <w:ilvl w:val="0"/>
          <w:numId w:val="25"/>
        </w:numPr>
        <w:spacing w:line="360" w:lineRule="auto"/>
        <w:ind w:firstLineChars="118" w:firstLine="283"/>
        <w:rPr>
          <w:bCs/>
          <w:sz w:val="24"/>
        </w:rPr>
      </w:pPr>
      <w:r>
        <w:rPr>
          <w:rFonts w:hint="eastAsia"/>
          <w:bCs/>
          <w:sz w:val="24"/>
        </w:rPr>
        <w:t>单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双极脚踏开关</w:t>
      </w:r>
      <w:r>
        <w:rPr>
          <w:rFonts w:hint="eastAsia"/>
          <w:bCs/>
          <w:sz w:val="24"/>
        </w:rPr>
        <w:t xml:space="preserve">        </w:t>
      </w:r>
      <w:r>
        <w:rPr>
          <w:rFonts w:hint="eastAsia"/>
          <w:bCs/>
          <w:sz w:val="24"/>
        </w:rPr>
        <w:t>各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个</w:t>
      </w:r>
    </w:p>
    <w:p w:rsidR="009906F6" w:rsidRDefault="009906F6" w:rsidP="009906F6">
      <w:pPr>
        <w:numPr>
          <w:ilvl w:val="0"/>
          <w:numId w:val="25"/>
        </w:numPr>
        <w:spacing w:line="360" w:lineRule="auto"/>
        <w:ind w:firstLineChars="118" w:firstLine="283"/>
        <w:rPr>
          <w:rFonts w:ascii="宋体" w:hAnsi="宋体"/>
          <w:bCs/>
          <w:color w:val="000000"/>
          <w:sz w:val="24"/>
        </w:rPr>
      </w:pPr>
      <w:r>
        <w:rPr>
          <w:rFonts w:hint="eastAsia"/>
          <w:bCs/>
          <w:sz w:val="24"/>
        </w:rPr>
        <w:t>台车</w:t>
      </w:r>
      <w:r>
        <w:rPr>
          <w:rFonts w:hint="eastAsia"/>
          <w:bCs/>
          <w:sz w:val="24"/>
        </w:rPr>
        <w:t xml:space="preserve">                     1</w:t>
      </w:r>
      <w:r>
        <w:rPr>
          <w:rFonts w:hint="eastAsia"/>
          <w:bCs/>
          <w:sz w:val="24"/>
        </w:rPr>
        <w:t>辆</w:t>
      </w:r>
    </w:p>
    <w:p w:rsidR="009906F6" w:rsidRDefault="009906F6" w:rsidP="009906F6">
      <w:pPr>
        <w:spacing w:line="360" w:lineRule="auto"/>
        <w:ind w:left="283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电动式气压止血带</w:t>
      </w:r>
    </w:p>
    <w:p w:rsidR="009906F6" w:rsidRDefault="009906F6" w:rsidP="009906F6">
      <w:pPr>
        <w:numPr>
          <w:ilvl w:val="0"/>
          <w:numId w:val="2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用于暂时阻断该肢体的血供</w:t>
      </w:r>
    </w:p>
    <w:p w:rsidR="009906F6" w:rsidRDefault="009906F6" w:rsidP="009906F6">
      <w:pPr>
        <w:numPr>
          <w:ilvl w:val="0"/>
          <w:numId w:val="2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26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2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压力达到设定值自动停止泵气</w:t>
      </w:r>
    </w:p>
    <w:p w:rsidR="009906F6" w:rsidRDefault="009906F6" w:rsidP="009906F6">
      <w:pPr>
        <w:numPr>
          <w:ilvl w:val="0"/>
          <w:numId w:val="2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漏气时自动补气到设定压力</w:t>
      </w:r>
    </w:p>
    <w:p w:rsidR="009906F6" w:rsidRDefault="009906F6" w:rsidP="009906F6">
      <w:pPr>
        <w:numPr>
          <w:ilvl w:val="0"/>
          <w:numId w:val="2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可设置恒定压力，也可随时增减压力</w:t>
      </w:r>
    </w:p>
    <w:p w:rsidR="009906F6" w:rsidRDefault="009906F6" w:rsidP="009906F6">
      <w:pPr>
        <w:numPr>
          <w:ilvl w:val="0"/>
          <w:numId w:val="2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具备自动计时功能，达到设定时间可自动放气</w:t>
      </w:r>
    </w:p>
    <w:p w:rsidR="009906F6" w:rsidRDefault="009906F6" w:rsidP="009906F6">
      <w:pPr>
        <w:numPr>
          <w:ilvl w:val="0"/>
          <w:numId w:val="2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具备双通道</w:t>
      </w:r>
    </w:p>
    <w:p w:rsidR="009906F6" w:rsidRDefault="009906F6" w:rsidP="009906F6">
      <w:pPr>
        <w:numPr>
          <w:ilvl w:val="0"/>
          <w:numId w:val="26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2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主机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9906F6" w:rsidRDefault="009906F6" w:rsidP="009906F6">
      <w:pPr>
        <w:numPr>
          <w:ilvl w:val="0"/>
          <w:numId w:val="2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止血气压袖带     2条</w:t>
      </w:r>
    </w:p>
    <w:p w:rsidR="009906F6" w:rsidRDefault="009906F6" w:rsidP="009906F6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高速动力系统（动力磨钻）</w:t>
      </w:r>
    </w:p>
    <w:p w:rsidR="009906F6" w:rsidRDefault="009906F6" w:rsidP="009906F6">
      <w:pPr>
        <w:numPr>
          <w:ilvl w:val="0"/>
          <w:numId w:val="2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用于骨科手术</w:t>
      </w:r>
    </w:p>
    <w:p w:rsidR="009906F6" w:rsidRDefault="009906F6" w:rsidP="009906F6">
      <w:pPr>
        <w:numPr>
          <w:ilvl w:val="0"/>
          <w:numId w:val="2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9906F6" w:rsidRDefault="009906F6" w:rsidP="009906F6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具备高速气动涡轮增压马达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可通过脚踏板</w:t>
      </w:r>
      <w:r>
        <w:rPr>
          <w:rFonts w:ascii="宋体" w:hAnsi="宋体" w:hint="eastAsia"/>
          <w:sz w:val="24"/>
        </w:rPr>
        <w:t>提供变速控制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bCs/>
          <w:sz w:val="24"/>
        </w:rPr>
        <w:t>常用压力范围：</w:t>
      </w:r>
      <w:r>
        <w:rPr>
          <w:bCs/>
          <w:sz w:val="24"/>
        </w:rPr>
        <w:t>80—120 psi (5.5—8.3 bar)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钻头可快速更换，马达术后无需用油特殊清洁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bCs/>
          <w:sz w:val="24"/>
        </w:rPr>
        <w:t>噪音水平：</w:t>
      </w:r>
      <w:r>
        <w:rPr>
          <w:bCs/>
          <w:sz w:val="24"/>
        </w:rPr>
        <w:t>&lt;77</w:t>
      </w:r>
      <w:r>
        <w:rPr>
          <w:bCs/>
          <w:sz w:val="24"/>
        </w:rPr>
        <w:t>分贝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具备高温高压或环氧乙烷等消毒方式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具备自动润滑扩散器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具备金属切割附件、骨研磨驱动附件和显微驱动附件，可伸缩的管道等</w:t>
      </w:r>
    </w:p>
    <w:p w:rsidR="009906F6" w:rsidRDefault="009906F6" w:rsidP="009906F6">
      <w:pPr>
        <w:numPr>
          <w:ilvl w:val="0"/>
          <w:numId w:val="3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种以上显微管道可选</w:t>
      </w:r>
    </w:p>
    <w:p w:rsidR="009906F6" w:rsidRDefault="009906F6" w:rsidP="009906F6">
      <w:pPr>
        <w:numPr>
          <w:ilvl w:val="0"/>
          <w:numId w:val="29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3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1套</w:t>
      </w:r>
    </w:p>
    <w:p w:rsidR="009906F6" w:rsidRDefault="009906F6" w:rsidP="009906F6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9906F6" w:rsidRDefault="009906F6" w:rsidP="009906F6">
      <w:pPr>
        <w:spacing w:line="360" w:lineRule="auto"/>
        <w:rPr>
          <w:rFonts w:ascii="宋体" w:hAnsi="宋体"/>
          <w:bCs/>
          <w:color w:val="000000"/>
        </w:rPr>
      </w:pPr>
    </w:p>
    <w:p w:rsidR="009906F6" w:rsidRDefault="009906F6" w:rsidP="009906F6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麻醉机</w:t>
      </w:r>
    </w:p>
    <w:p w:rsidR="009906F6" w:rsidRDefault="009906F6" w:rsidP="009906F6">
      <w:pPr>
        <w:numPr>
          <w:ilvl w:val="0"/>
          <w:numId w:val="3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、用途</w:t>
      </w:r>
      <w:r>
        <w:rPr>
          <w:rFonts w:ascii="宋体" w:hAnsi="宋体" w:cs="宋体" w:hint="eastAsia"/>
          <w:sz w:val="24"/>
        </w:rPr>
        <w:t>：用于术中麻醉</w:t>
      </w:r>
    </w:p>
    <w:p w:rsidR="009906F6" w:rsidRDefault="009906F6" w:rsidP="009906F6">
      <w:pPr>
        <w:numPr>
          <w:ilvl w:val="0"/>
          <w:numId w:val="3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、数量</w:t>
      </w:r>
      <w:r>
        <w:rPr>
          <w:rFonts w:ascii="宋体" w:hAnsi="宋体" w:cs="宋体" w:hint="eastAsia"/>
          <w:sz w:val="24"/>
        </w:rPr>
        <w:t>：3套</w:t>
      </w:r>
    </w:p>
    <w:p w:rsidR="009906F6" w:rsidRDefault="009906F6" w:rsidP="009906F6">
      <w:pPr>
        <w:numPr>
          <w:ilvl w:val="0"/>
          <w:numId w:val="3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、技术要求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bookmarkStart w:id="0" w:name="_Hlk96067040"/>
      <w:r>
        <w:rPr>
          <w:rFonts w:ascii="宋体" w:hAnsi="宋体" w:cs="宋体" w:hint="eastAsia"/>
          <w:sz w:val="24"/>
          <w:szCs w:val="24"/>
        </w:rPr>
        <w:t>配备氧气、空气、笑气三气源，快速充氧范围35- 50 l/min，具备笑、氧保护及安全保护装置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配备全电子流量计、氧空机械后备流量计、3.3.3氧气空气辅助吸氧流量计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回路部件可高温高压消毒；配备二氧化碳吸收罐、积水杯；具备回路加温功能；具有自动CO2旁路功能；内置双流量传感器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配备挥发罐，具备压力、流速和温度补偿功能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提供辅助/控制通气、通气模式包括不限于：VCV、PCV、PCV-VG、电子PEEP、SIMV-VC、SIMV-PC、带窒息后备保护通气的PSV、手动通气等；潮气量设置范围：20ml-1500ml；具备动态潮气量实时自动补偿功能。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具有RJ45接口、USB接口、RS232接口等连接功能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具备数据、波形监测功能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具备报警和自检功能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配备15寸以上彩色触摸屏，可同屏显示3通道以上波形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支持监测参数包括不限于：呼吸频率、潮气量、分钟通气量、吸呼比、气道压、气道阻力、顺应性等</w:t>
      </w:r>
    </w:p>
    <w:p w:rsidR="009906F6" w:rsidRDefault="009906F6" w:rsidP="009906F6">
      <w:pPr>
        <w:pStyle w:val="a6"/>
        <w:numPr>
          <w:ilvl w:val="0"/>
          <w:numId w:val="33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具备麻醉工作站</w:t>
      </w:r>
    </w:p>
    <w:bookmarkEnd w:id="0"/>
    <w:p w:rsidR="009906F6" w:rsidRDefault="009906F6" w:rsidP="009906F6">
      <w:pPr>
        <w:numPr>
          <w:ilvl w:val="0"/>
          <w:numId w:val="32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、配置要求</w:t>
      </w:r>
    </w:p>
    <w:p w:rsidR="009906F6" w:rsidRDefault="009906F6" w:rsidP="009906F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 主机             3套</w:t>
      </w:r>
    </w:p>
    <w:p w:rsidR="009906F6" w:rsidRDefault="009906F6" w:rsidP="009906F6">
      <w:pPr>
        <w:spacing w:line="360" w:lineRule="auto"/>
        <w:rPr>
          <w:rFonts w:ascii="宋体" w:hAnsi="宋体" w:cs="宋体"/>
          <w:sz w:val="24"/>
        </w:rPr>
      </w:pPr>
    </w:p>
    <w:p w:rsidR="009906F6" w:rsidRDefault="009906F6" w:rsidP="009906F6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除颤仪</w:t>
      </w:r>
    </w:p>
    <w:p w:rsidR="009906F6" w:rsidRDefault="009906F6" w:rsidP="009906F6">
      <w:pPr>
        <w:numPr>
          <w:ilvl w:val="0"/>
          <w:numId w:val="34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、用途</w:t>
      </w:r>
      <w:r>
        <w:rPr>
          <w:rFonts w:ascii="宋体" w:hAnsi="宋体" w:cs="宋体" w:hint="eastAsia"/>
          <w:sz w:val="24"/>
        </w:rPr>
        <w:t>：用于手术室急救</w:t>
      </w:r>
    </w:p>
    <w:p w:rsidR="009906F6" w:rsidRDefault="009906F6" w:rsidP="009906F6">
      <w:pPr>
        <w:numPr>
          <w:ilvl w:val="0"/>
          <w:numId w:val="34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、数量</w:t>
      </w:r>
      <w:r>
        <w:rPr>
          <w:rFonts w:ascii="宋体" w:hAnsi="宋体" w:cs="宋体" w:hint="eastAsia"/>
          <w:sz w:val="24"/>
        </w:rPr>
        <w:t>：1台</w:t>
      </w:r>
    </w:p>
    <w:p w:rsidR="009906F6" w:rsidRDefault="009906F6" w:rsidP="009906F6">
      <w:pPr>
        <w:numPr>
          <w:ilvl w:val="0"/>
          <w:numId w:val="34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、技术要求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具备手动除颤、心电监护、呼吸监护、自动体外除颤（AED）、起搏功能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具备自动阻抗补偿功能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手动除颤具备同步和非同步两种方式，能量分20档以上，可通过体外电极板进行能量选择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具备快速充电功能，充电至200J≤3s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可升级CPR辅助功能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心电波形扫描时间&gt;10s，扫描长度&gt;100mm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具备生理报警和技术报警功能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具备成人、小儿一体化电极板，可选用除颤起搏监护多功能电极片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除颤电极板可实现能量选择、充电、放电等操作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具备中文操作界面，中文语音提示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显示屏≥7”, 分辨率≥800×480，具备外接屏幕显示功能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具备自动打印除颤、延迟打印心电功能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可连接中央监护系统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具备优异的抗跌落、防尘防水性能</w:t>
      </w:r>
    </w:p>
    <w:p w:rsidR="009906F6" w:rsidRDefault="009906F6" w:rsidP="009906F6">
      <w:pPr>
        <w:pStyle w:val="a6"/>
        <w:numPr>
          <w:ilvl w:val="0"/>
          <w:numId w:val="3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具备自检功能</w:t>
      </w:r>
    </w:p>
    <w:p w:rsidR="009906F6" w:rsidRDefault="009906F6" w:rsidP="009906F6">
      <w:pPr>
        <w:numPr>
          <w:ilvl w:val="0"/>
          <w:numId w:val="34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、配置要求</w:t>
      </w:r>
    </w:p>
    <w:p w:rsidR="009906F6" w:rsidRDefault="009906F6" w:rsidP="009906F6">
      <w:pPr>
        <w:numPr>
          <w:ilvl w:val="0"/>
          <w:numId w:val="36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主机             1台</w:t>
      </w:r>
    </w:p>
    <w:p w:rsidR="009906F6" w:rsidRDefault="009906F6" w:rsidP="009906F6">
      <w:pPr>
        <w:spacing w:line="360" w:lineRule="auto"/>
        <w:rPr>
          <w:rFonts w:ascii="宋体" w:hAnsi="宋体" w:cs="宋体"/>
          <w:sz w:val="24"/>
        </w:rPr>
      </w:pPr>
    </w:p>
    <w:p w:rsidR="009906F6" w:rsidRDefault="009906F6" w:rsidP="009906F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乳房活检与旋切系统</w:t>
      </w:r>
    </w:p>
    <w:p w:rsidR="009906F6" w:rsidRPr="009906F6" w:rsidRDefault="009906F6" w:rsidP="009906F6">
      <w:pPr>
        <w:pStyle w:val="a6"/>
        <w:numPr>
          <w:ilvl w:val="0"/>
          <w:numId w:val="39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9906F6">
        <w:rPr>
          <w:rFonts w:hint="eastAsia"/>
          <w:b/>
          <w:sz w:val="24"/>
        </w:rPr>
        <w:t>用途</w:t>
      </w:r>
      <w:r w:rsidRPr="009906F6">
        <w:rPr>
          <w:rFonts w:hint="eastAsia"/>
          <w:sz w:val="24"/>
        </w:rPr>
        <w:t>：</w:t>
      </w:r>
      <w:r w:rsidRPr="009906F6">
        <w:rPr>
          <w:rFonts w:ascii="宋体" w:hAnsi="宋体" w:hint="eastAsia"/>
          <w:sz w:val="24"/>
        </w:rPr>
        <w:t>用于超声、X线三维立体定位、核磁引导下乳腺微创活检取样</w:t>
      </w:r>
    </w:p>
    <w:p w:rsidR="009906F6" w:rsidRDefault="009906F6" w:rsidP="009906F6">
      <w:pPr>
        <w:pStyle w:val="a6"/>
        <w:numPr>
          <w:ilvl w:val="0"/>
          <w:numId w:val="39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9906F6">
        <w:rPr>
          <w:rFonts w:hint="eastAsia"/>
          <w:b/>
          <w:sz w:val="24"/>
        </w:rPr>
        <w:t>数量</w:t>
      </w:r>
      <w:r w:rsidRPr="009906F6">
        <w:rPr>
          <w:rFonts w:hint="eastAsia"/>
          <w:sz w:val="24"/>
        </w:rPr>
        <w:t>：</w:t>
      </w:r>
      <w:r w:rsidRPr="009906F6">
        <w:rPr>
          <w:rFonts w:hint="eastAsia"/>
          <w:sz w:val="24"/>
        </w:rPr>
        <w:t>1</w:t>
      </w:r>
      <w:r w:rsidRPr="009906F6">
        <w:rPr>
          <w:rFonts w:hint="eastAsia"/>
          <w:sz w:val="24"/>
        </w:rPr>
        <w:t>台</w:t>
      </w:r>
    </w:p>
    <w:p w:rsidR="009906F6" w:rsidRPr="009906F6" w:rsidRDefault="009906F6" w:rsidP="009906F6">
      <w:pPr>
        <w:pStyle w:val="a6"/>
        <w:numPr>
          <w:ilvl w:val="0"/>
          <w:numId w:val="39"/>
        </w:numPr>
        <w:spacing w:line="360" w:lineRule="auto"/>
        <w:ind w:firstLineChars="0"/>
        <w:jc w:val="left"/>
        <w:rPr>
          <w:sz w:val="24"/>
        </w:rPr>
      </w:pPr>
      <w:r w:rsidRPr="009906F6">
        <w:rPr>
          <w:rFonts w:hint="eastAsia"/>
          <w:b/>
          <w:sz w:val="24"/>
          <w:szCs w:val="24"/>
        </w:rPr>
        <w:t>技术要求</w:t>
      </w:r>
    </w:p>
    <w:p w:rsidR="009906F6" w:rsidRDefault="009906F6" w:rsidP="009906F6">
      <w:pPr>
        <w:numPr>
          <w:ilvl w:val="0"/>
          <w:numId w:val="37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具备液晶触摸屏，实时显示旋切刀工作状态及累计切割次数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具备中文操作界面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具备故障排除功能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真空强度和持续不间断负压抽吸：17-29inHg，取样时确保刀槽处保持持续的真空负压抽   吸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具备单独真空抽吸功能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配备集样盒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活检取样针的规格包括7G大小，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驱动手柄同时满足超声与钼靶定位引导下操作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具备全自动及手动切割功能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具备全/半切功能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可切割钙化或质地坚硬的组织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切割范围可选：含360度、240度、180度及60度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具备设备操作步骤记录功能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具备手柄和脚踏控制方式</w:t>
      </w:r>
    </w:p>
    <w:p w:rsidR="009906F6" w:rsidRDefault="009906F6" w:rsidP="009906F6">
      <w:pPr>
        <w:pStyle w:val="a8"/>
        <w:numPr>
          <w:ilvl w:val="0"/>
          <w:numId w:val="37"/>
        </w:numPr>
        <w:spacing w:line="360" w:lineRule="auto"/>
        <w:ind w:firstLine="0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可导出导入图像资料</w:t>
      </w:r>
    </w:p>
    <w:p w:rsidR="009906F6" w:rsidRPr="009906F6" w:rsidRDefault="009906F6" w:rsidP="009906F6">
      <w:pPr>
        <w:pStyle w:val="a8"/>
        <w:spacing w:line="360" w:lineRule="auto"/>
        <w:ind w:firstLine="0"/>
        <w:rPr>
          <w:rFonts w:asciiTheme="minorEastAsia" w:eastAsiaTheme="minorEastAsia" w:hAnsiTheme="minorEastAsia" w:cs="宋体"/>
          <w:b/>
          <w:bCs/>
          <w:sz w:val="24"/>
        </w:rPr>
      </w:pPr>
      <w:r w:rsidRPr="009906F6">
        <w:rPr>
          <w:rFonts w:asciiTheme="minorEastAsia" w:eastAsiaTheme="minorEastAsia" w:hAnsiTheme="minorEastAsia" w:cs="宋体" w:hint="eastAsia"/>
          <w:b/>
          <w:bCs/>
          <w:sz w:val="24"/>
        </w:rPr>
        <w:t>（四）</w:t>
      </w:r>
      <w:r w:rsidRPr="009906F6">
        <w:rPr>
          <w:rFonts w:asciiTheme="minorEastAsia" w:eastAsiaTheme="minorEastAsia" w:hAnsiTheme="minorEastAsia" w:hint="eastAsia"/>
          <w:b/>
          <w:bCs/>
          <w:sz w:val="24"/>
        </w:rPr>
        <w:t>配置要求</w:t>
      </w:r>
    </w:p>
    <w:p w:rsidR="009906F6" w:rsidRDefault="009906F6" w:rsidP="009906F6">
      <w:pPr>
        <w:numPr>
          <w:ilvl w:val="0"/>
          <w:numId w:val="3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1 台</w:t>
      </w:r>
    </w:p>
    <w:p w:rsidR="009906F6" w:rsidRDefault="009906F6" w:rsidP="009906F6">
      <w:pPr>
        <w:numPr>
          <w:ilvl w:val="0"/>
          <w:numId w:val="3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驱动手柄 1个，</w:t>
      </w:r>
    </w:p>
    <w:p w:rsidR="009906F6" w:rsidRDefault="009906F6" w:rsidP="009906F6">
      <w:pPr>
        <w:numPr>
          <w:ilvl w:val="0"/>
          <w:numId w:val="3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驱动手柄托架1个</w:t>
      </w:r>
    </w:p>
    <w:p w:rsidR="009906F6" w:rsidRDefault="009906F6" w:rsidP="009906F6">
      <w:pPr>
        <w:numPr>
          <w:ilvl w:val="0"/>
          <w:numId w:val="3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脚踏开关 1个，</w:t>
      </w:r>
    </w:p>
    <w:p w:rsidR="005E52E5" w:rsidRPr="009906F6" w:rsidRDefault="009906F6" w:rsidP="009906F6">
      <w:pPr>
        <w:numPr>
          <w:ilvl w:val="0"/>
          <w:numId w:val="3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真空管盒2个</w:t>
      </w:r>
    </w:p>
    <w:sectPr w:rsidR="005E52E5" w:rsidRPr="009906F6" w:rsidSect="0064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7B" w:rsidRDefault="00A1357B" w:rsidP="005E52E5">
      <w:r>
        <w:separator/>
      </w:r>
    </w:p>
  </w:endnote>
  <w:endnote w:type="continuationSeparator" w:id="1">
    <w:p w:rsidR="00A1357B" w:rsidRDefault="00A1357B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7B" w:rsidRDefault="00A1357B" w:rsidP="005E52E5">
      <w:r>
        <w:separator/>
      </w:r>
    </w:p>
  </w:footnote>
  <w:footnote w:type="continuationSeparator" w:id="1">
    <w:p w:rsidR="00A1357B" w:rsidRDefault="00A1357B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A60DDC"/>
    <w:multiLevelType w:val="singleLevel"/>
    <w:tmpl w:val="96A60DDC"/>
    <w:lvl w:ilvl="0">
      <w:start w:val="1"/>
      <w:numFmt w:val="decimal"/>
      <w:suff w:val="nothing"/>
      <w:lvlText w:val="%1、"/>
      <w:lvlJc w:val="left"/>
    </w:lvl>
  </w:abstractNum>
  <w:abstractNum w:abstractNumId="1">
    <w:nsid w:val="A73803EC"/>
    <w:multiLevelType w:val="multilevel"/>
    <w:tmpl w:val="A73803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C3F7EDB4"/>
    <w:multiLevelType w:val="multilevel"/>
    <w:tmpl w:val="C3F7EDB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9D49522"/>
    <w:multiLevelType w:val="singleLevel"/>
    <w:tmpl w:val="C9D495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238D84B"/>
    <w:multiLevelType w:val="multilevel"/>
    <w:tmpl w:val="D238D8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D83E2E1B"/>
    <w:multiLevelType w:val="multilevel"/>
    <w:tmpl w:val="D83E2E1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DBDAC1C3"/>
    <w:multiLevelType w:val="singleLevel"/>
    <w:tmpl w:val="DBDAC1C3"/>
    <w:lvl w:ilvl="0">
      <w:start w:val="1"/>
      <w:numFmt w:val="decimal"/>
      <w:suff w:val="space"/>
      <w:lvlText w:val="%1、"/>
      <w:lvlJc w:val="left"/>
    </w:lvl>
  </w:abstractNum>
  <w:abstractNum w:abstractNumId="8">
    <w:nsid w:val="E33E04C1"/>
    <w:multiLevelType w:val="singleLevel"/>
    <w:tmpl w:val="E33E04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8411759"/>
    <w:multiLevelType w:val="singleLevel"/>
    <w:tmpl w:val="E8411759"/>
    <w:lvl w:ilvl="0">
      <w:start w:val="1"/>
      <w:numFmt w:val="decimal"/>
      <w:suff w:val="nothing"/>
      <w:lvlText w:val="%1、"/>
      <w:lvlJc w:val="left"/>
    </w:lvl>
  </w:abstractNum>
  <w:abstractNum w:abstractNumId="10">
    <w:nsid w:val="EAA14D33"/>
    <w:multiLevelType w:val="singleLevel"/>
    <w:tmpl w:val="EAA14D33"/>
    <w:lvl w:ilvl="0">
      <w:start w:val="1"/>
      <w:numFmt w:val="decimal"/>
      <w:suff w:val="nothing"/>
      <w:lvlText w:val="%1、"/>
      <w:lvlJc w:val="left"/>
    </w:lvl>
  </w:abstractNum>
  <w:abstractNum w:abstractNumId="11">
    <w:nsid w:val="F028874B"/>
    <w:multiLevelType w:val="multilevel"/>
    <w:tmpl w:val="F02887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F176A3D5"/>
    <w:multiLevelType w:val="multilevel"/>
    <w:tmpl w:val="F176A3D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F3D22A33"/>
    <w:multiLevelType w:val="multilevel"/>
    <w:tmpl w:val="F3D22A3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E3BE63C"/>
    <w:multiLevelType w:val="singleLevel"/>
    <w:tmpl w:val="0E3BE6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18F86A4"/>
    <w:multiLevelType w:val="singleLevel"/>
    <w:tmpl w:val="118F86A4"/>
    <w:lvl w:ilvl="0">
      <w:start w:val="1"/>
      <w:numFmt w:val="decimal"/>
      <w:suff w:val="nothing"/>
      <w:lvlText w:val="%1、"/>
      <w:lvlJc w:val="left"/>
    </w:lvl>
  </w:abstractNum>
  <w:abstractNum w:abstractNumId="17">
    <w:nsid w:val="15FB79BE"/>
    <w:multiLevelType w:val="hybridMultilevel"/>
    <w:tmpl w:val="FD1EEE5C"/>
    <w:lvl w:ilvl="0" w:tplc="8182B8B2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EBC5878"/>
    <w:multiLevelType w:val="singleLevel"/>
    <w:tmpl w:val="1EBC58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2437F816"/>
    <w:multiLevelType w:val="multilevel"/>
    <w:tmpl w:val="2437F81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6C5B91"/>
    <w:multiLevelType w:val="singleLevel"/>
    <w:tmpl w:val="306C5B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30AA70BF"/>
    <w:multiLevelType w:val="multilevel"/>
    <w:tmpl w:val="30AA70B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3372E97B"/>
    <w:multiLevelType w:val="singleLevel"/>
    <w:tmpl w:val="3372E9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34A2B4C6"/>
    <w:multiLevelType w:val="multilevel"/>
    <w:tmpl w:val="34A2B4C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A43EAF"/>
    <w:multiLevelType w:val="singleLevel"/>
    <w:tmpl w:val="3AA43E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41DFB005"/>
    <w:multiLevelType w:val="multilevel"/>
    <w:tmpl w:val="41DFB00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38223D"/>
    <w:multiLevelType w:val="multilevel"/>
    <w:tmpl w:val="4838223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07EE0C4"/>
    <w:multiLevelType w:val="multilevel"/>
    <w:tmpl w:val="507EE0C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92D7FB"/>
    <w:multiLevelType w:val="singleLevel"/>
    <w:tmpl w:val="5292D7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2BB3288"/>
    <w:multiLevelType w:val="multilevel"/>
    <w:tmpl w:val="52BB328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F85D18"/>
    <w:multiLevelType w:val="singleLevel"/>
    <w:tmpl w:val="54F85D18"/>
    <w:lvl w:ilvl="0">
      <w:start w:val="1"/>
      <w:numFmt w:val="decimal"/>
      <w:suff w:val="nothing"/>
      <w:lvlText w:val="%1、"/>
      <w:lvlJc w:val="left"/>
    </w:lvl>
  </w:abstractNum>
  <w:abstractNum w:abstractNumId="31">
    <w:nsid w:val="56245B0B"/>
    <w:multiLevelType w:val="singleLevel"/>
    <w:tmpl w:val="56245B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3">
    <w:nsid w:val="5F261C5C"/>
    <w:multiLevelType w:val="singleLevel"/>
    <w:tmpl w:val="5F261C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5F92B229"/>
    <w:multiLevelType w:val="singleLevel"/>
    <w:tmpl w:val="5F92B2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1E5317B"/>
    <w:multiLevelType w:val="multilevel"/>
    <w:tmpl w:val="61E5317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8557F57"/>
    <w:multiLevelType w:val="singleLevel"/>
    <w:tmpl w:val="78557F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6"/>
  </w:num>
  <w:num w:numId="2">
    <w:abstractNumId w:val="4"/>
  </w:num>
  <w:num w:numId="3">
    <w:abstractNumId w:val="15"/>
  </w:num>
  <w:num w:numId="4">
    <w:abstractNumId w:val="9"/>
  </w:num>
  <w:num w:numId="5">
    <w:abstractNumId w:val="27"/>
  </w:num>
  <w:num w:numId="6">
    <w:abstractNumId w:val="20"/>
  </w:num>
  <w:num w:numId="7">
    <w:abstractNumId w:val="24"/>
  </w:num>
  <w:num w:numId="8">
    <w:abstractNumId w:val="25"/>
  </w:num>
  <w:num w:numId="9">
    <w:abstractNumId w:val="33"/>
  </w:num>
  <w:num w:numId="10">
    <w:abstractNumId w:val="0"/>
  </w:num>
  <w:num w:numId="11">
    <w:abstractNumId w:val="26"/>
  </w:num>
  <w:num w:numId="12">
    <w:abstractNumId w:val="34"/>
  </w:num>
  <w:num w:numId="13">
    <w:abstractNumId w:val="16"/>
  </w:num>
  <w:num w:numId="14">
    <w:abstractNumId w:val="23"/>
  </w:num>
  <w:num w:numId="15">
    <w:abstractNumId w:val="21"/>
  </w:num>
  <w:num w:numId="16">
    <w:abstractNumId w:val="2"/>
  </w:num>
  <w:num w:numId="17">
    <w:abstractNumId w:val="13"/>
  </w:num>
  <w:num w:numId="18">
    <w:abstractNumId w:val="38"/>
  </w:num>
  <w:num w:numId="19">
    <w:abstractNumId w:val="10"/>
  </w:num>
  <w:num w:numId="20">
    <w:abstractNumId w:val="5"/>
  </w:num>
  <w:num w:numId="21">
    <w:abstractNumId w:val="22"/>
  </w:num>
  <w:num w:numId="22">
    <w:abstractNumId w:val="6"/>
  </w:num>
  <w:num w:numId="23">
    <w:abstractNumId w:val="14"/>
  </w:num>
  <w:num w:numId="24">
    <w:abstractNumId w:val="18"/>
  </w:num>
  <w:num w:numId="25">
    <w:abstractNumId w:val="31"/>
  </w:num>
  <w:num w:numId="26">
    <w:abstractNumId w:val="29"/>
  </w:num>
  <w:num w:numId="27">
    <w:abstractNumId w:val="8"/>
  </w:num>
  <w:num w:numId="28">
    <w:abstractNumId w:val="30"/>
  </w:num>
  <w:num w:numId="29">
    <w:abstractNumId w:val="11"/>
  </w:num>
  <w:num w:numId="30">
    <w:abstractNumId w:val="3"/>
  </w:num>
  <w:num w:numId="31">
    <w:abstractNumId w:val="32"/>
  </w:num>
  <w:num w:numId="32">
    <w:abstractNumId w:val="1"/>
  </w:num>
  <w:num w:numId="33">
    <w:abstractNumId w:val="12"/>
  </w:num>
  <w:num w:numId="34">
    <w:abstractNumId w:val="19"/>
  </w:num>
  <w:num w:numId="35">
    <w:abstractNumId w:val="35"/>
  </w:num>
  <w:num w:numId="36">
    <w:abstractNumId w:val="7"/>
  </w:num>
  <w:num w:numId="37">
    <w:abstractNumId w:val="37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5E52E5"/>
    <w:rsid w:val="00647836"/>
    <w:rsid w:val="009906F6"/>
    <w:rsid w:val="00A1357B"/>
    <w:rsid w:val="00D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2E5"/>
    <w:rPr>
      <w:sz w:val="18"/>
      <w:szCs w:val="18"/>
    </w:rPr>
  </w:style>
  <w:style w:type="paragraph" w:customStyle="1" w:styleId="a5">
    <w:name w:val="表格文字"/>
    <w:basedOn w:val="Char"/>
    <w:next w:val="a3"/>
    <w:qFormat/>
    <w:rsid w:val="009906F6"/>
  </w:style>
  <w:style w:type="paragraph" w:customStyle="1" w:styleId="1">
    <w:name w:val="列出段落1"/>
    <w:basedOn w:val="a"/>
    <w:qFormat/>
    <w:rsid w:val="009906F6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9906F6"/>
    <w:pPr>
      <w:ind w:firstLineChars="200" w:firstLine="420"/>
    </w:pPr>
    <w:rPr>
      <w:rFonts w:ascii="Calibri" w:hAnsi="Calibri"/>
      <w:szCs w:val="22"/>
    </w:rPr>
  </w:style>
  <w:style w:type="paragraph" w:styleId="a7">
    <w:name w:val="Body Text Indent"/>
    <w:basedOn w:val="a"/>
    <w:link w:val="Char1"/>
    <w:uiPriority w:val="99"/>
    <w:semiHidden/>
    <w:unhideWhenUsed/>
    <w:rsid w:val="009906F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9906F6"/>
    <w:rPr>
      <w:rFonts w:ascii="Times New Roman" w:eastAsia="宋体" w:hAnsi="Times New Roman" w:cs="Times New Roman"/>
      <w:szCs w:val="24"/>
    </w:rPr>
  </w:style>
  <w:style w:type="paragraph" w:customStyle="1" w:styleId="a8">
    <w:name w:val="正文正"/>
    <w:basedOn w:val="a"/>
    <w:qFormat/>
    <w:rsid w:val="009906F6"/>
    <w:pPr>
      <w:spacing w:line="560" w:lineRule="exact"/>
      <w:ind w:firstLine="561"/>
    </w:pPr>
    <w:rPr>
      <w:rFonts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2022-04-20T02:24:00Z</dcterms:created>
  <dcterms:modified xsi:type="dcterms:W3CDTF">2022-04-20T02:24:00Z</dcterms:modified>
</cp:coreProperties>
</file>