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7A" w:rsidRPr="00DA71FF" w:rsidRDefault="001D243F" w:rsidP="001C5F95">
      <w:pPr>
        <w:tabs>
          <w:tab w:val="left" w:pos="720"/>
        </w:tabs>
        <w:autoSpaceDE w:val="0"/>
        <w:autoSpaceDN w:val="0"/>
        <w:spacing w:line="640" w:lineRule="exact"/>
        <w:jc w:val="center"/>
        <w:outlineLvl w:val="0"/>
        <w:rPr>
          <w:rFonts w:ascii="方正小标宋简体" w:eastAsia="方正小标宋简体" w:hAnsi="微软雅黑" w:cs="宋体"/>
          <w:kern w:val="36"/>
          <w:sz w:val="44"/>
          <w:szCs w:val="44"/>
        </w:rPr>
      </w:pPr>
      <w:r w:rsidRPr="00DA71FF">
        <w:rPr>
          <w:rFonts w:ascii="方正小标宋简体" w:eastAsia="方正小标宋简体" w:hAnsi="微软雅黑" w:cs="宋体" w:hint="eastAsia"/>
          <w:kern w:val="36"/>
          <w:sz w:val="44"/>
          <w:szCs w:val="44"/>
        </w:rPr>
        <w:t>用户</w:t>
      </w:r>
      <w:r w:rsidR="00FE75D9" w:rsidRPr="00DA71FF">
        <w:rPr>
          <w:rFonts w:ascii="方正小标宋简体" w:eastAsia="方正小标宋简体" w:hAnsi="微软雅黑" w:cs="宋体" w:hint="eastAsia"/>
          <w:kern w:val="36"/>
          <w:sz w:val="44"/>
          <w:szCs w:val="44"/>
        </w:rPr>
        <w:t>需求</w:t>
      </w:r>
    </w:p>
    <w:p w:rsidR="0094377A" w:rsidRPr="003A4852" w:rsidRDefault="0094377A">
      <w:pPr>
        <w:widowControl/>
        <w:jc w:val="center"/>
        <w:outlineLvl w:val="0"/>
        <w:rPr>
          <w:rFonts w:ascii="微软雅黑" w:eastAsia="微软雅黑" w:hAnsi="微软雅黑" w:cs="宋体"/>
          <w:kern w:val="36"/>
          <w:sz w:val="36"/>
          <w:szCs w:val="36"/>
        </w:rPr>
      </w:pPr>
    </w:p>
    <w:p w:rsidR="0094377A" w:rsidRPr="000466C9" w:rsidRDefault="00FE75D9">
      <w:pPr>
        <w:pStyle w:val="aa"/>
        <w:widowControl/>
        <w:numPr>
          <w:ilvl w:val="0"/>
          <w:numId w:val="1"/>
        </w:numPr>
        <w:spacing w:line="560" w:lineRule="exact"/>
        <w:ind w:firstLineChars="0"/>
        <w:jc w:val="left"/>
        <w:rPr>
          <w:rFonts w:ascii="黑体" w:eastAsia="黑体" w:hAnsi="黑体" w:cs="黑体"/>
          <w:kern w:val="0"/>
          <w:sz w:val="32"/>
          <w:szCs w:val="32"/>
        </w:rPr>
      </w:pPr>
      <w:r w:rsidRPr="000466C9">
        <w:rPr>
          <w:rFonts w:ascii="黑体" w:eastAsia="黑体" w:hAnsi="黑体" w:cs="黑体" w:hint="eastAsia"/>
          <w:kern w:val="0"/>
          <w:sz w:val="32"/>
          <w:szCs w:val="32"/>
        </w:rPr>
        <w:t>项目原始需求</w:t>
      </w:r>
    </w:p>
    <w:p w:rsidR="0094377A" w:rsidRPr="000466C9" w:rsidRDefault="00FE75D9" w:rsidP="001D243F">
      <w:pPr>
        <w:tabs>
          <w:tab w:val="left" w:pos="720"/>
        </w:tabs>
        <w:autoSpaceDE w:val="0"/>
        <w:autoSpaceDN w:val="0"/>
        <w:spacing w:line="600" w:lineRule="exact"/>
        <w:ind w:firstLineChars="200" w:firstLine="641"/>
        <w:outlineLvl w:val="0"/>
        <w:rPr>
          <w:rFonts w:ascii="仿宋" w:eastAsia="仿宋" w:hAnsi="仿宋" w:cs="宋体"/>
          <w:b/>
          <w:bCs/>
          <w:sz w:val="30"/>
          <w:szCs w:val="30"/>
        </w:rPr>
      </w:pPr>
      <w:r w:rsidRPr="000466C9">
        <w:rPr>
          <w:rFonts w:ascii="华文仿宋" w:eastAsia="华文仿宋" w:hAnsi="华文仿宋" w:cs="宋体" w:hint="eastAsia"/>
          <w:b/>
          <w:bCs/>
          <w:sz w:val="32"/>
          <w:szCs w:val="32"/>
        </w:rPr>
        <w:t>项目名称：</w:t>
      </w:r>
      <w:r w:rsidRPr="000466C9">
        <w:rPr>
          <w:rFonts w:ascii="仿宋" w:eastAsia="仿宋" w:hAnsi="仿宋" w:cs="宋体" w:hint="eastAsia"/>
          <w:b/>
          <w:bCs/>
          <w:sz w:val="30"/>
          <w:szCs w:val="30"/>
        </w:rPr>
        <w:t>中央空调节能改造加智慧后勤管理云平台建设</w:t>
      </w:r>
    </w:p>
    <w:p w:rsidR="0094377A" w:rsidRPr="000466C9" w:rsidRDefault="00FE75D9" w:rsidP="001C5F95">
      <w:pPr>
        <w:numPr>
          <w:ilvl w:val="0"/>
          <w:numId w:val="2"/>
        </w:numPr>
        <w:snapToGrid w:val="0"/>
        <w:spacing w:line="600" w:lineRule="exact"/>
        <w:rPr>
          <w:rFonts w:ascii="仿宋" w:eastAsia="仿宋" w:hAnsi="仿宋"/>
          <w:b/>
          <w:bCs/>
          <w:sz w:val="32"/>
          <w:szCs w:val="32"/>
        </w:rPr>
      </w:pPr>
      <w:r w:rsidRPr="000466C9">
        <w:rPr>
          <w:rFonts w:ascii="仿宋" w:eastAsia="仿宋" w:hAnsi="仿宋" w:hint="eastAsia"/>
          <w:b/>
          <w:bCs/>
          <w:sz w:val="32"/>
          <w:szCs w:val="32"/>
        </w:rPr>
        <w:t>项目概况</w:t>
      </w:r>
    </w:p>
    <w:p w:rsidR="0094377A" w:rsidRPr="000466C9" w:rsidRDefault="00FE75D9" w:rsidP="001C5F95">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广东省第二人民医院位于</w:t>
      </w:r>
      <w:r w:rsidRPr="000466C9">
        <w:rPr>
          <w:rFonts w:ascii="华文仿宋" w:eastAsia="华文仿宋" w:hAnsi="华文仿宋" w:cs="宋体"/>
          <w:kern w:val="0"/>
          <w:sz w:val="32"/>
          <w:szCs w:val="32"/>
        </w:rPr>
        <w:t>广州市海珠区新港中路466号大院</w:t>
      </w:r>
      <w:r w:rsidRPr="000466C9">
        <w:rPr>
          <w:rFonts w:ascii="华文仿宋" w:eastAsia="华文仿宋" w:hAnsi="华文仿宋" w:cs="宋体" w:hint="eastAsia"/>
          <w:kern w:val="0"/>
          <w:sz w:val="32"/>
          <w:szCs w:val="32"/>
        </w:rPr>
        <w:t>，医院建筑面积</w:t>
      </w:r>
      <w:r w:rsidRPr="000466C9">
        <w:rPr>
          <w:rFonts w:ascii="华文仿宋" w:eastAsia="华文仿宋" w:hAnsi="华文仿宋" w:cs="宋体"/>
          <w:kern w:val="0"/>
          <w:sz w:val="32"/>
          <w:szCs w:val="32"/>
        </w:rPr>
        <w:t>11.3</w:t>
      </w:r>
      <w:r w:rsidRPr="000466C9">
        <w:rPr>
          <w:rFonts w:ascii="华文仿宋" w:eastAsia="华文仿宋" w:hAnsi="华文仿宋" w:cs="宋体" w:hint="eastAsia"/>
          <w:kern w:val="0"/>
          <w:sz w:val="32"/>
          <w:szCs w:val="32"/>
        </w:rPr>
        <w:t>万㎡，床位约</w:t>
      </w:r>
      <w:r w:rsidRPr="000466C9">
        <w:rPr>
          <w:rFonts w:ascii="华文仿宋" w:eastAsia="华文仿宋" w:hAnsi="华文仿宋" w:cs="宋体"/>
          <w:kern w:val="0"/>
          <w:sz w:val="32"/>
          <w:szCs w:val="32"/>
        </w:rPr>
        <w:t>1500</w:t>
      </w:r>
      <w:r w:rsidRPr="000466C9">
        <w:rPr>
          <w:rFonts w:ascii="华文仿宋" w:eastAsia="华文仿宋" w:hAnsi="华文仿宋" w:cs="宋体" w:hint="eastAsia"/>
          <w:kern w:val="0"/>
          <w:sz w:val="32"/>
          <w:szCs w:val="32"/>
        </w:rPr>
        <w:t>张。医院共有</w:t>
      </w:r>
      <w:r w:rsidRPr="000466C9">
        <w:rPr>
          <w:rFonts w:ascii="华文仿宋" w:eastAsia="华文仿宋" w:hAnsi="华文仿宋" w:cs="宋体"/>
          <w:kern w:val="0"/>
          <w:sz w:val="32"/>
          <w:szCs w:val="32"/>
        </w:rPr>
        <w:t>1号楼（门诊楼）、2号楼（住院楼）、3号楼（外科大楼）、5号楼（南楼）、6号楼（放疗中心）、7号楼（中医楼）、8号楼、9号楼、10号楼、食堂及附属楼栋组成。其中1、2、3号楼由医院中央空调供冷，采用特灵螺杆机作为空调冷源</w:t>
      </w:r>
      <w:r w:rsidRPr="000466C9">
        <w:rPr>
          <w:rFonts w:ascii="华文仿宋" w:eastAsia="华文仿宋" w:hAnsi="华文仿宋" w:cs="宋体" w:hint="eastAsia"/>
          <w:kern w:val="0"/>
          <w:sz w:val="32"/>
          <w:szCs w:val="32"/>
        </w:rPr>
        <w:t>。现拟进行中央空调主机群控系统节能改造，并建设智慧后勤管理云平台</w:t>
      </w:r>
      <w:r w:rsidRPr="000466C9">
        <w:rPr>
          <w:rFonts w:ascii="华文仿宋" w:eastAsia="华文仿宋" w:hAnsi="华文仿宋" w:cs="宋体"/>
          <w:kern w:val="0"/>
          <w:sz w:val="32"/>
          <w:szCs w:val="32"/>
        </w:rPr>
        <w:t>，同时</w:t>
      </w:r>
      <w:r w:rsidRPr="000466C9">
        <w:rPr>
          <w:rFonts w:ascii="华文仿宋" w:eastAsia="华文仿宋" w:hAnsi="华文仿宋" w:cs="宋体" w:hint="eastAsia"/>
          <w:kern w:val="0"/>
          <w:sz w:val="32"/>
          <w:szCs w:val="32"/>
        </w:rPr>
        <w:t>产生的节能效益按一定比例进行分成。</w:t>
      </w:r>
    </w:p>
    <w:p w:rsidR="0094377A" w:rsidRPr="000466C9" w:rsidRDefault="00FE75D9" w:rsidP="001C5F95">
      <w:pPr>
        <w:numPr>
          <w:ilvl w:val="0"/>
          <w:numId w:val="2"/>
        </w:numPr>
        <w:snapToGrid w:val="0"/>
        <w:spacing w:line="560" w:lineRule="exact"/>
        <w:rPr>
          <w:rFonts w:ascii="仿宋" w:eastAsia="仿宋" w:hAnsi="仿宋"/>
          <w:b/>
          <w:bCs/>
          <w:sz w:val="32"/>
          <w:szCs w:val="32"/>
        </w:rPr>
      </w:pPr>
      <w:r w:rsidRPr="000466C9">
        <w:rPr>
          <w:rFonts w:ascii="仿宋" w:eastAsia="仿宋" w:hAnsi="仿宋" w:hint="eastAsia"/>
          <w:b/>
          <w:bCs/>
          <w:sz w:val="32"/>
          <w:szCs w:val="32"/>
        </w:rPr>
        <w:t>技术要求</w:t>
      </w:r>
    </w:p>
    <w:p w:rsidR="0094377A" w:rsidRPr="000466C9" w:rsidRDefault="00FE75D9" w:rsidP="001C5F95">
      <w:pPr>
        <w:pStyle w:val="aa"/>
        <w:snapToGrid w:val="0"/>
        <w:spacing w:line="560" w:lineRule="exact"/>
        <w:ind w:firstLine="643"/>
        <w:rPr>
          <w:rFonts w:ascii="仿宋" w:eastAsia="仿宋" w:hAnsi="仿宋"/>
          <w:b/>
          <w:bCs/>
          <w:sz w:val="32"/>
          <w:szCs w:val="32"/>
        </w:rPr>
      </w:pPr>
      <w:r w:rsidRPr="000466C9">
        <w:rPr>
          <w:rFonts w:ascii="仿宋" w:eastAsia="仿宋" w:hAnsi="仿宋"/>
          <w:b/>
          <w:bCs/>
          <w:sz w:val="32"/>
          <w:szCs w:val="32"/>
        </w:rPr>
        <w:t>1</w:t>
      </w:r>
      <w:r w:rsidRPr="000466C9">
        <w:rPr>
          <w:rFonts w:ascii="仿宋" w:eastAsia="仿宋" w:hAnsi="仿宋" w:hint="eastAsia"/>
          <w:b/>
          <w:bCs/>
          <w:sz w:val="32"/>
          <w:szCs w:val="32"/>
        </w:rPr>
        <w:t>.中央空调系统主要设备</w:t>
      </w:r>
    </w:p>
    <w:p w:rsidR="0094377A" w:rsidRPr="000466C9" w:rsidRDefault="00FE75D9" w:rsidP="001C5F95">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地下室一层分左、右两个制冷机房，分、集水器布置在左侧机房。空调冷冻水系统为一次泵定流量系统，分水器有两路供水。</w:t>
      </w:r>
    </w:p>
    <w:p w:rsidR="001C5F95" w:rsidRDefault="00FE75D9" w:rsidP="001C5F95">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左侧机房2台特灵螺杆冷水机组，单台制冷量400RT，冷却水泵3台（其中1台备用），冷冻水泵3台(其中1台备用)；右侧机房4台特灵螺杆冷水机组，单台制冷量400RT，冷却水泵4台，冷冻水泵4台；冷却塔3台；风柜与风机盘管若干台。冷源主要设备清单和现场状况见下表1。</w:t>
      </w:r>
    </w:p>
    <w:p w:rsidR="001D243F" w:rsidRPr="000466C9" w:rsidRDefault="001D243F" w:rsidP="001D243F">
      <w:pPr>
        <w:spacing w:line="600" w:lineRule="exact"/>
        <w:ind w:firstLineChars="200" w:firstLine="480"/>
        <w:rPr>
          <w:rFonts w:ascii="宋体" w:eastAsia="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113"/>
        <w:gridCol w:w="2211"/>
        <w:gridCol w:w="3891"/>
        <w:gridCol w:w="1357"/>
      </w:tblGrid>
      <w:tr w:rsidR="0094377A" w:rsidRPr="000466C9" w:rsidTr="001C5F95">
        <w:trPr>
          <w:trHeight w:val="546"/>
        </w:trPr>
        <w:tc>
          <w:tcPr>
            <w:tcW w:w="5000" w:type="pct"/>
            <w:gridSpan w:val="5"/>
            <w:shd w:val="clear" w:color="auto" w:fill="auto"/>
            <w:noWrap/>
            <w:vAlign w:val="center"/>
          </w:tcPr>
          <w:p w:rsidR="0094377A" w:rsidRPr="000466C9" w:rsidRDefault="00FE75D9">
            <w:pPr>
              <w:pStyle w:val="ab"/>
              <w:adjustRightInd w:val="0"/>
              <w:snapToGrid w:val="0"/>
              <w:jc w:val="center"/>
              <w:rPr>
                <w:rFonts w:asciiTheme="minorEastAsia" w:eastAsiaTheme="minorEastAsia" w:hAnsiTheme="minorEastAsia"/>
                <w:b/>
                <w:bCs/>
                <w:szCs w:val="21"/>
              </w:rPr>
            </w:pPr>
            <w:r w:rsidRPr="000466C9">
              <w:rPr>
                <w:rFonts w:asciiTheme="minorEastAsia" w:eastAsiaTheme="minorEastAsia" w:hAnsiTheme="minorEastAsia" w:hint="eastAsia"/>
                <w:b/>
                <w:bCs/>
                <w:szCs w:val="21"/>
              </w:rPr>
              <w:lastRenderedPageBreak/>
              <w:t>表1冷源主要设备</w:t>
            </w:r>
          </w:p>
        </w:tc>
      </w:tr>
      <w:tr w:rsidR="0094377A" w:rsidRPr="000466C9">
        <w:trPr>
          <w:trHeight w:val="780"/>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序号</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设备名称</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品牌</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规格参数</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数量</w:t>
            </w:r>
          </w:p>
        </w:tc>
      </w:tr>
      <w:tr w:rsidR="0094377A" w:rsidRPr="000466C9">
        <w:trPr>
          <w:trHeight w:val="588"/>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1</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水冷螺杆机组</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特灵</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RTHDE3G3G3；制冷量：1436.3kW；输入功率：257.8kW</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4</w:t>
            </w:r>
          </w:p>
        </w:tc>
      </w:tr>
      <w:tr w:rsidR="0094377A" w:rsidRPr="000466C9">
        <w:trPr>
          <w:trHeight w:val="552"/>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2</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水冷螺杆机组</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特灵</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RTHDE3G2G1；制冷量：1480.6kW；输入功率：260.9kW</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2</w:t>
            </w:r>
          </w:p>
        </w:tc>
      </w:tr>
      <w:tr w:rsidR="0094377A" w:rsidRPr="000466C9">
        <w:trPr>
          <w:trHeight w:val="612"/>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冷冻水泵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YE2-225S-4</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37KW/380V/70.5A/IP55/0.86/1480rpm；Q=280m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/h，H=32m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1</w:t>
            </w:r>
          </w:p>
        </w:tc>
      </w:tr>
      <w:tr w:rsidR="0094377A" w:rsidRPr="000466C9">
        <w:trPr>
          <w:trHeight w:val="756"/>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4</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冷冻水泵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Y225S-4</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37KW/380V/70.0A/IP55/1480rpm；Q=280m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/h，H=32m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w:t>
            </w:r>
          </w:p>
        </w:tc>
      </w:tr>
      <w:tr w:rsidR="0094377A" w:rsidRPr="000466C9">
        <w:trPr>
          <w:trHeight w:val="768"/>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5</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冷冻水泵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AEEV-225S</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37KW/380V▲/660VY/69.9A/40.2A/1475rpm；Q=280m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/h，H=32m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w:t>
            </w:r>
          </w:p>
        </w:tc>
      </w:tr>
      <w:tr w:rsidR="0094377A" w:rsidRPr="000466C9">
        <w:trPr>
          <w:trHeight w:val="732"/>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6</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冷却水泵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YE2-225S-4</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37KW/380V/70.5A/IP55/0.86/1480rpm；Q=330m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/h，H=29m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2</w:t>
            </w:r>
          </w:p>
        </w:tc>
      </w:tr>
      <w:tr w:rsidR="0094377A" w:rsidRPr="000466C9">
        <w:trPr>
          <w:trHeight w:val="588"/>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7</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冷却水泵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Y225S-4</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37KW/380V/70.0A/IP55/1480rpm；Q=330m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/h，H=29m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2</w:t>
            </w:r>
          </w:p>
        </w:tc>
      </w:tr>
      <w:tr w:rsidR="0094377A" w:rsidRPr="000466C9">
        <w:trPr>
          <w:trHeight w:val="576"/>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8</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冷却水泵</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AEEV-225S</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37KW/380V▲/660VY/69.9A/40.2A/1475rpm；Q=330m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/h，H=29m</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3</w:t>
            </w:r>
          </w:p>
        </w:tc>
      </w:tr>
      <w:tr w:rsidR="0094377A" w:rsidRPr="000466C9">
        <w:trPr>
          <w:trHeight w:val="378"/>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9</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冷却塔</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HMKIII-525N-P-FS-IN</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Q=525m</w:t>
            </w:r>
            <w:r w:rsidRPr="000466C9">
              <w:rPr>
                <w:rFonts w:asciiTheme="minorEastAsia" w:eastAsiaTheme="minorEastAsia" w:hAnsiTheme="minorEastAsia" w:hint="eastAsia"/>
                <w:szCs w:val="21"/>
                <w:vertAlign w:val="superscript"/>
              </w:rPr>
              <w:t>3</w:t>
            </w:r>
            <w:r w:rsidRPr="000466C9">
              <w:rPr>
                <w:rFonts w:asciiTheme="minorEastAsia" w:eastAsiaTheme="minorEastAsia" w:hAnsiTheme="minorEastAsia" w:hint="eastAsia"/>
                <w:szCs w:val="21"/>
              </w:rPr>
              <w:t>/h，N=7.5*3kW</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2</w:t>
            </w:r>
          </w:p>
        </w:tc>
      </w:tr>
      <w:tr w:rsidR="0094377A" w:rsidRPr="000466C9">
        <w:trPr>
          <w:trHeight w:val="735"/>
        </w:trPr>
        <w:tc>
          <w:tcPr>
            <w:tcW w:w="387"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10</w:t>
            </w:r>
          </w:p>
        </w:tc>
        <w:tc>
          <w:tcPr>
            <w:tcW w:w="732"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冷却塔</w:t>
            </w:r>
          </w:p>
        </w:tc>
        <w:tc>
          <w:tcPr>
            <w:tcW w:w="1120"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HMK</w:t>
            </w:r>
            <w:r w:rsidR="00FE08E3" w:rsidRPr="000466C9">
              <w:rPr>
                <w:rFonts w:asciiTheme="minorEastAsia" w:eastAsiaTheme="minorEastAsia" w:hAnsiTheme="minorEastAsia"/>
                <w:szCs w:val="21"/>
              </w:rPr>
              <w:fldChar w:fldCharType="begin"/>
            </w:r>
            <w:r w:rsidRPr="000466C9">
              <w:rPr>
                <w:rFonts w:asciiTheme="minorEastAsia" w:eastAsiaTheme="minorEastAsia" w:hAnsiTheme="minorEastAsia"/>
                <w:szCs w:val="21"/>
              </w:rPr>
              <w:instrText>= 4 \* ROMAN</w:instrText>
            </w:r>
            <w:r w:rsidR="00FE08E3" w:rsidRPr="000466C9">
              <w:rPr>
                <w:rFonts w:asciiTheme="minorEastAsia" w:eastAsiaTheme="minorEastAsia" w:hAnsiTheme="minorEastAsia"/>
                <w:szCs w:val="21"/>
              </w:rPr>
              <w:fldChar w:fldCharType="separate"/>
            </w:r>
            <w:r w:rsidRPr="000466C9">
              <w:rPr>
                <w:rFonts w:asciiTheme="minorEastAsia" w:eastAsiaTheme="minorEastAsia" w:hAnsiTheme="minorEastAsia"/>
                <w:szCs w:val="21"/>
              </w:rPr>
              <w:t>IV</w:t>
            </w:r>
            <w:r w:rsidR="00FE08E3" w:rsidRPr="000466C9">
              <w:rPr>
                <w:rFonts w:asciiTheme="minorEastAsia" w:eastAsiaTheme="minorEastAsia" w:hAnsiTheme="minorEastAsia"/>
                <w:szCs w:val="21"/>
              </w:rPr>
              <w:fldChar w:fldCharType="end"/>
            </w:r>
            <w:r w:rsidRPr="000466C9">
              <w:rPr>
                <w:rFonts w:asciiTheme="minorEastAsia" w:eastAsiaTheme="minorEastAsia" w:hAnsiTheme="minorEastAsia"/>
                <w:szCs w:val="21"/>
              </w:rPr>
              <w:t>-A-700UL</w:t>
            </w:r>
          </w:p>
        </w:tc>
        <w:tc>
          <w:tcPr>
            <w:tcW w:w="1895"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szCs w:val="21"/>
              </w:rPr>
              <w:t>Q=700m</w:t>
            </w:r>
            <w:r w:rsidRPr="000466C9">
              <w:rPr>
                <w:rFonts w:asciiTheme="minorEastAsia" w:eastAsiaTheme="minorEastAsia" w:hAnsiTheme="minorEastAsia"/>
                <w:szCs w:val="21"/>
                <w:vertAlign w:val="superscript"/>
              </w:rPr>
              <w:t>3</w:t>
            </w:r>
            <w:r w:rsidRPr="000466C9">
              <w:rPr>
                <w:rFonts w:asciiTheme="minorEastAsia" w:eastAsiaTheme="minorEastAsia" w:hAnsiTheme="minorEastAsia"/>
                <w:szCs w:val="21"/>
              </w:rPr>
              <w:t>/h，N=5*4kW</w:t>
            </w:r>
          </w:p>
        </w:tc>
        <w:tc>
          <w:tcPr>
            <w:tcW w:w="863" w:type="pct"/>
            <w:shd w:val="clear" w:color="auto" w:fill="auto"/>
            <w:vAlign w:val="center"/>
          </w:tcPr>
          <w:p w:rsidR="0094377A" w:rsidRPr="000466C9" w:rsidRDefault="00FE75D9">
            <w:pPr>
              <w:pStyle w:val="ab"/>
              <w:adjustRightInd w:val="0"/>
              <w:snapToGrid w:val="0"/>
              <w:jc w:val="center"/>
              <w:rPr>
                <w:rFonts w:asciiTheme="minorEastAsia" w:eastAsiaTheme="minorEastAsia" w:hAnsiTheme="minorEastAsia"/>
                <w:szCs w:val="21"/>
              </w:rPr>
            </w:pPr>
            <w:r w:rsidRPr="000466C9">
              <w:rPr>
                <w:rFonts w:asciiTheme="minorEastAsia" w:eastAsiaTheme="minorEastAsia" w:hAnsiTheme="minorEastAsia" w:hint="eastAsia"/>
                <w:szCs w:val="21"/>
              </w:rPr>
              <w:t>1</w:t>
            </w:r>
          </w:p>
        </w:tc>
      </w:tr>
    </w:tbl>
    <w:p w:rsidR="0094377A" w:rsidRPr="000466C9" w:rsidRDefault="0094377A">
      <w:pPr>
        <w:spacing w:line="400" w:lineRule="exact"/>
        <w:rPr>
          <w:rFonts w:ascii="宋体" w:eastAsia="宋体" w:hAnsi="宋体"/>
          <w:b/>
          <w:bCs/>
          <w:sz w:val="24"/>
        </w:rPr>
      </w:pPr>
    </w:p>
    <w:tbl>
      <w:tblPr>
        <w:tblW w:w="5043" w:type="pct"/>
        <w:jc w:val="center"/>
        <w:tblLook w:val="04A0"/>
      </w:tblPr>
      <w:tblGrid>
        <w:gridCol w:w="4565"/>
        <w:gridCol w:w="4573"/>
      </w:tblGrid>
      <w:tr w:rsidR="0094377A" w:rsidRPr="000466C9">
        <w:trPr>
          <w:trHeight w:val="3914"/>
          <w:jc w:val="center"/>
        </w:trPr>
        <w:tc>
          <w:tcPr>
            <w:tcW w:w="2498" w:type="pct"/>
            <w:shd w:val="clear" w:color="auto" w:fill="auto"/>
          </w:tcPr>
          <w:p w:rsidR="0094377A" w:rsidRPr="000466C9" w:rsidRDefault="00FE75D9">
            <w:pPr>
              <w:adjustRightInd w:val="0"/>
              <w:snapToGrid w:val="0"/>
              <w:jc w:val="center"/>
              <w:rPr>
                <w:b/>
              </w:rPr>
            </w:pPr>
            <w:r w:rsidRPr="000466C9">
              <w:rPr>
                <w:b/>
                <w:noProof/>
              </w:rPr>
              <w:drawing>
                <wp:inline distT="0" distB="0" distL="0" distR="0">
                  <wp:extent cx="2374900" cy="1803400"/>
                  <wp:effectExtent l="0" t="0" r="12700" b="0"/>
                  <wp:docPr id="8" name="图片 8" descr="IMG_20211014_09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11014_094715"/>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749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1-1</w:t>
            </w:r>
            <w:r w:rsidRPr="000466C9">
              <w:rPr>
                <w:rFonts w:ascii="微软雅黑" w:hAnsi="微软雅黑" w:hint="eastAsia"/>
                <w:bCs/>
                <w:szCs w:val="21"/>
              </w:rPr>
              <w:t>左侧特灵水冷</w:t>
            </w:r>
            <w:r w:rsidRPr="000466C9">
              <w:rPr>
                <w:rFonts w:ascii="微软雅黑" w:hAnsi="微软雅黑"/>
                <w:bCs/>
                <w:szCs w:val="21"/>
              </w:rPr>
              <w:t>机组</w:t>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noProof/>
                <w:szCs w:val="21"/>
              </w:rPr>
              <w:lastRenderedPageBreak/>
              <w:drawing>
                <wp:inline distT="0" distB="0" distL="0" distR="0">
                  <wp:extent cx="2235200" cy="1816100"/>
                  <wp:effectExtent l="0" t="0" r="0" b="12700"/>
                  <wp:docPr id="7" name="图片 7" descr="IMG_20211124_16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11124_161228"/>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007" t="28221" r="36508" b="29237"/>
                          <a:stretch>
                            <a:fillRect/>
                          </a:stretch>
                        </pic:blipFill>
                        <pic:spPr>
                          <a:xfrm>
                            <a:off x="0" y="0"/>
                            <a:ext cx="2235200" cy="18161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1-3</w:t>
            </w:r>
            <w:r w:rsidRPr="000466C9">
              <w:rPr>
                <w:rFonts w:ascii="微软雅黑" w:hAnsi="微软雅黑"/>
                <w:bCs/>
                <w:szCs w:val="21"/>
              </w:rPr>
              <w:t xml:space="preserve"> 1#</w:t>
            </w:r>
            <w:r w:rsidRPr="000466C9">
              <w:rPr>
                <w:rFonts w:ascii="微软雅黑" w:hAnsi="微软雅黑"/>
                <w:bCs/>
                <w:szCs w:val="21"/>
              </w:rPr>
              <w:t>冷却</w:t>
            </w:r>
            <w:r w:rsidRPr="000466C9">
              <w:rPr>
                <w:rFonts w:ascii="微软雅黑" w:hAnsi="微软雅黑" w:hint="eastAsia"/>
                <w:bCs/>
                <w:szCs w:val="21"/>
              </w:rPr>
              <w:t>塔</w:t>
            </w:r>
          </w:p>
          <w:p w:rsidR="0094377A" w:rsidRPr="000466C9" w:rsidRDefault="00FE75D9">
            <w:pPr>
              <w:adjustRightInd w:val="0"/>
              <w:snapToGrid w:val="0"/>
              <w:jc w:val="center"/>
              <w:rPr>
                <w:rFonts w:ascii="微软雅黑" w:hAnsi="微软雅黑"/>
                <w:bCs/>
                <w:szCs w:val="21"/>
              </w:rPr>
            </w:pPr>
            <w:r w:rsidRPr="000466C9">
              <w:rPr>
                <w:rFonts w:ascii="微软雅黑" w:hAnsi="微软雅黑"/>
                <w:b/>
                <w:bCs/>
                <w:noProof/>
                <w:szCs w:val="21"/>
              </w:rPr>
              <w:drawing>
                <wp:inline distT="0" distB="0" distL="0" distR="0">
                  <wp:extent cx="2400300" cy="1803400"/>
                  <wp:effectExtent l="0" t="0" r="12700" b="0"/>
                  <wp:docPr id="6" name="图片 6" descr="IMG_20211124_15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11124_151732"/>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003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 xml:space="preserve">1-5 </w:t>
            </w:r>
            <w:r w:rsidRPr="000466C9">
              <w:rPr>
                <w:rFonts w:hint="eastAsia"/>
                <w:bCs/>
                <w:szCs w:val="21"/>
              </w:rPr>
              <w:t>左侧</w:t>
            </w:r>
            <w:r w:rsidRPr="000466C9">
              <w:rPr>
                <w:rFonts w:ascii="微软雅黑" w:hAnsi="微软雅黑"/>
                <w:bCs/>
                <w:szCs w:val="21"/>
              </w:rPr>
              <w:t>冷冻</w:t>
            </w:r>
            <w:r w:rsidRPr="000466C9">
              <w:rPr>
                <w:rFonts w:ascii="微软雅黑" w:hAnsi="微软雅黑" w:hint="eastAsia"/>
                <w:bCs/>
                <w:szCs w:val="21"/>
              </w:rPr>
              <w:t>水</w:t>
            </w:r>
            <w:r w:rsidRPr="000466C9">
              <w:rPr>
                <w:rFonts w:ascii="微软雅黑" w:hAnsi="微软雅黑"/>
                <w:bCs/>
                <w:szCs w:val="21"/>
              </w:rPr>
              <w:t>泵</w:t>
            </w:r>
          </w:p>
        </w:tc>
        <w:tc>
          <w:tcPr>
            <w:tcW w:w="2502" w:type="pct"/>
            <w:shd w:val="clear" w:color="auto" w:fill="auto"/>
          </w:tcPr>
          <w:p w:rsidR="0094377A" w:rsidRPr="000466C9" w:rsidRDefault="00FE75D9">
            <w:pPr>
              <w:adjustRightInd w:val="0"/>
              <w:snapToGrid w:val="0"/>
              <w:jc w:val="center"/>
              <w:rPr>
                <w:b/>
              </w:rPr>
            </w:pPr>
            <w:r w:rsidRPr="000466C9">
              <w:rPr>
                <w:b/>
                <w:noProof/>
              </w:rPr>
              <w:lastRenderedPageBreak/>
              <w:drawing>
                <wp:inline distT="0" distB="0" distL="0" distR="0">
                  <wp:extent cx="2387600" cy="1803400"/>
                  <wp:effectExtent l="0" t="0" r="0" b="0"/>
                  <wp:docPr id="5" name="图片 5" descr="IMG_20211124_15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211124_152014"/>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76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1-2</w:t>
            </w:r>
            <w:r w:rsidRPr="000466C9">
              <w:rPr>
                <w:rFonts w:hint="eastAsia"/>
                <w:bCs/>
                <w:szCs w:val="21"/>
              </w:rPr>
              <w:t>右</w:t>
            </w:r>
            <w:r w:rsidRPr="000466C9">
              <w:rPr>
                <w:rFonts w:ascii="微软雅黑" w:hAnsi="微软雅黑" w:hint="eastAsia"/>
                <w:bCs/>
                <w:szCs w:val="21"/>
              </w:rPr>
              <w:t>侧特灵水冷</w:t>
            </w:r>
            <w:r w:rsidRPr="000466C9">
              <w:rPr>
                <w:rFonts w:ascii="微软雅黑" w:hAnsi="微软雅黑"/>
                <w:bCs/>
                <w:szCs w:val="21"/>
              </w:rPr>
              <w:t>机组</w:t>
            </w:r>
          </w:p>
          <w:p w:rsidR="0094377A" w:rsidRPr="000466C9" w:rsidRDefault="00FE75D9">
            <w:pPr>
              <w:adjustRightInd w:val="0"/>
              <w:snapToGrid w:val="0"/>
              <w:jc w:val="center"/>
              <w:rPr>
                <w:rFonts w:ascii="微软雅黑" w:hAnsi="微软雅黑"/>
                <w:bCs/>
                <w:szCs w:val="21"/>
              </w:rPr>
            </w:pPr>
            <w:r w:rsidRPr="000466C9">
              <w:rPr>
                <w:b/>
                <w:noProof/>
              </w:rPr>
              <w:lastRenderedPageBreak/>
              <w:drawing>
                <wp:inline distT="0" distB="0" distL="0" distR="0">
                  <wp:extent cx="2400300" cy="1803400"/>
                  <wp:effectExtent l="0" t="0" r="12700" b="0"/>
                  <wp:docPr id="4" name="图片 4" descr="IMG_20211014_10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11014_100748"/>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003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1-4</w:t>
            </w:r>
            <w:r w:rsidRPr="000466C9">
              <w:rPr>
                <w:rFonts w:ascii="微软雅黑" w:hAnsi="微软雅黑"/>
                <w:bCs/>
                <w:szCs w:val="21"/>
              </w:rPr>
              <w:t xml:space="preserve"> 2#3#</w:t>
            </w:r>
            <w:r w:rsidRPr="000466C9">
              <w:rPr>
                <w:rFonts w:ascii="微软雅黑" w:hAnsi="微软雅黑"/>
                <w:bCs/>
                <w:szCs w:val="21"/>
              </w:rPr>
              <w:t>冷却</w:t>
            </w:r>
            <w:r w:rsidRPr="000466C9">
              <w:rPr>
                <w:rFonts w:ascii="微软雅黑" w:hAnsi="微软雅黑" w:hint="eastAsia"/>
                <w:bCs/>
                <w:szCs w:val="21"/>
              </w:rPr>
              <w:t>塔</w:t>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noProof/>
                <w:szCs w:val="21"/>
              </w:rPr>
              <w:drawing>
                <wp:inline distT="0" distB="0" distL="0" distR="0">
                  <wp:extent cx="2400300" cy="1803400"/>
                  <wp:effectExtent l="0" t="0" r="12700" b="0"/>
                  <wp:docPr id="3" name="图片 3" descr="IMG_20211124_15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11124_151726"/>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003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 xml:space="preserve">1-6 </w:t>
            </w:r>
            <w:r w:rsidRPr="000466C9">
              <w:rPr>
                <w:rFonts w:hint="eastAsia"/>
                <w:bCs/>
                <w:szCs w:val="21"/>
              </w:rPr>
              <w:t>左侧</w:t>
            </w:r>
            <w:r w:rsidRPr="000466C9">
              <w:rPr>
                <w:rFonts w:ascii="微软雅黑" w:hAnsi="微软雅黑"/>
                <w:bCs/>
                <w:szCs w:val="21"/>
              </w:rPr>
              <w:t>冷</w:t>
            </w:r>
            <w:r w:rsidRPr="000466C9">
              <w:rPr>
                <w:rFonts w:ascii="微软雅黑" w:hAnsi="微软雅黑" w:hint="eastAsia"/>
                <w:bCs/>
                <w:szCs w:val="21"/>
              </w:rPr>
              <w:t>却水</w:t>
            </w:r>
            <w:r w:rsidRPr="000466C9">
              <w:rPr>
                <w:rFonts w:ascii="微软雅黑" w:hAnsi="微软雅黑"/>
                <w:bCs/>
                <w:szCs w:val="21"/>
              </w:rPr>
              <w:t>泵</w:t>
            </w:r>
          </w:p>
        </w:tc>
      </w:tr>
      <w:tr w:rsidR="0094377A" w:rsidRPr="000466C9">
        <w:trPr>
          <w:trHeight w:val="3914"/>
          <w:jc w:val="center"/>
        </w:trPr>
        <w:tc>
          <w:tcPr>
            <w:tcW w:w="2498" w:type="pct"/>
            <w:shd w:val="clear" w:color="auto" w:fill="auto"/>
          </w:tcPr>
          <w:p w:rsidR="0094377A" w:rsidRPr="000466C9" w:rsidRDefault="00FE75D9">
            <w:pPr>
              <w:adjustRightInd w:val="0"/>
              <w:snapToGrid w:val="0"/>
              <w:ind w:firstLineChars="100" w:firstLine="210"/>
            </w:pPr>
            <w:r w:rsidRPr="000466C9">
              <w:rPr>
                <w:noProof/>
              </w:rPr>
              <w:lastRenderedPageBreak/>
              <w:drawing>
                <wp:inline distT="0" distB="0" distL="0" distR="0">
                  <wp:extent cx="2400300" cy="1803400"/>
                  <wp:effectExtent l="0" t="0" r="12700" b="0"/>
                  <wp:docPr id="2" name="图片 2" descr="IMG_20211014_0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11014_093238"/>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003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 xml:space="preserve">1-7 </w:t>
            </w:r>
            <w:r w:rsidRPr="000466C9">
              <w:rPr>
                <w:rFonts w:hint="eastAsia"/>
                <w:bCs/>
                <w:szCs w:val="21"/>
              </w:rPr>
              <w:t>右侧</w:t>
            </w:r>
            <w:r w:rsidRPr="000466C9">
              <w:rPr>
                <w:rFonts w:ascii="微软雅黑" w:hAnsi="微软雅黑"/>
                <w:bCs/>
                <w:szCs w:val="21"/>
              </w:rPr>
              <w:t>冷冻</w:t>
            </w:r>
            <w:r w:rsidRPr="000466C9">
              <w:rPr>
                <w:rFonts w:ascii="微软雅黑" w:hAnsi="微软雅黑" w:hint="eastAsia"/>
                <w:bCs/>
                <w:szCs w:val="21"/>
              </w:rPr>
              <w:t>水</w:t>
            </w:r>
            <w:r w:rsidRPr="000466C9">
              <w:rPr>
                <w:rFonts w:ascii="微软雅黑" w:hAnsi="微软雅黑"/>
                <w:bCs/>
                <w:szCs w:val="21"/>
              </w:rPr>
              <w:t>泵</w:t>
            </w:r>
          </w:p>
          <w:p w:rsidR="0094377A" w:rsidRPr="000466C9" w:rsidRDefault="0094377A">
            <w:pPr>
              <w:adjustRightInd w:val="0"/>
              <w:snapToGrid w:val="0"/>
              <w:rPr>
                <w:rFonts w:ascii="微软雅黑" w:hAnsi="微软雅黑"/>
                <w:bCs/>
                <w:szCs w:val="21"/>
              </w:rPr>
            </w:pPr>
          </w:p>
        </w:tc>
        <w:tc>
          <w:tcPr>
            <w:tcW w:w="2502" w:type="pct"/>
            <w:shd w:val="clear" w:color="auto" w:fill="auto"/>
          </w:tcPr>
          <w:p w:rsidR="0094377A" w:rsidRPr="000466C9" w:rsidRDefault="00FE75D9">
            <w:pPr>
              <w:adjustRightInd w:val="0"/>
              <w:snapToGrid w:val="0"/>
              <w:ind w:firstLineChars="100" w:firstLine="210"/>
            </w:pPr>
            <w:r w:rsidRPr="000466C9">
              <w:rPr>
                <w:noProof/>
              </w:rPr>
              <w:drawing>
                <wp:inline distT="0" distB="0" distL="0" distR="0">
                  <wp:extent cx="2400300" cy="1803400"/>
                  <wp:effectExtent l="0" t="0" r="12700" b="0"/>
                  <wp:docPr id="1" name="图片 1" descr="IMG_20211124_15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1124_152316"/>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00300" cy="1803400"/>
                          </a:xfrm>
                          <a:prstGeom prst="rect">
                            <a:avLst/>
                          </a:prstGeom>
                          <a:noFill/>
                          <a:ln>
                            <a:noFill/>
                          </a:ln>
                        </pic:spPr>
                      </pic:pic>
                    </a:graphicData>
                  </a:graphic>
                </wp:inline>
              </w:drawing>
            </w:r>
          </w:p>
          <w:p w:rsidR="0094377A" w:rsidRPr="000466C9" w:rsidRDefault="00FE75D9">
            <w:pPr>
              <w:adjustRightInd w:val="0"/>
              <w:snapToGrid w:val="0"/>
              <w:jc w:val="center"/>
              <w:rPr>
                <w:rFonts w:ascii="微软雅黑" w:hAnsi="微软雅黑"/>
                <w:bCs/>
                <w:szCs w:val="21"/>
              </w:rPr>
            </w:pPr>
            <w:r w:rsidRPr="000466C9">
              <w:rPr>
                <w:rFonts w:ascii="微软雅黑" w:hAnsi="微软雅黑"/>
                <w:bCs/>
                <w:szCs w:val="21"/>
              </w:rPr>
              <w:t>图</w:t>
            </w:r>
            <w:r w:rsidRPr="000466C9">
              <w:rPr>
                <w:bCs/>
                <w:szCs w:val="21"/>
              </w:rPr>
              <w:t xml:space="preserve">1-8 </w:t>
            </w:r>
            <w:r w:rsidRPr="000466C9">
              <w:rPr>
                <w:rFonts w:hint="eastAsia"/>
                <w:bCs/>
                <w:szCs w:val="21"/>
              </w:rPr>
              <w:t>右侧</w:t>
            </w:r>
            <w:r w:rsidRPr="000466C9">
              <w:rPr>
                <w:rFonts w:ascii="微软雅黑" w:hAnsi="微软雅黑" w:hint="eastAsia"/>
                <w:bCs/>
                <w:szCs w:val="21"/>
              </w:rPr>
              <w:t>冷却水</w:t>
            </w:r>
            <w:r w:rsidRPr="000466C9">
              <w:rPr>
                <w:rFonts w:ascii="微软雅黑" w:hAnsi="微软雅黑"/>
                <w:bCs/>
                <w:szCs w:val="21"/>
              </w:rPr>
              <w:t>泵</w:t>
            </w:r>
          </w:p>
          <w:p w:rsidR="0094377A" w:rsidRPr="000466C9" w:rsidRDefault="0094377A">
            <w:pPr>
              <w:adjustRightInd w:val="0"/>
              <w:snapToGrid w:val="0"/>
            </w:pPr>
          </w:p>
        </w:tc>
      </w:tr>
    </w:tbl>
    <w:p w:rsidR="0094377A" w:rsidRPr="000466C9" w:rsidRDefault="00FE75D9" w:rsidP="003C43C6">
      <w:pPr>
        <w:pStyle w:val="aa"/>
        <w:snapToGrid w:val="0"/>
        <w:spacing w:line="600" w:lineRule="exact"/>
        <w:ind w:left="420" w:firstLineChars="100" w:firstLine="321"/>
        <w:rPr>
          <w:rFonts w:ascii="仿宋" w:eastAsia="仿宋" w:hAnsi="仿宋"/>
          <w:b/>
          <w:bCs/>
          <w:sz w:val="32"/>
          <w:szCs w:val="32"/>
        </w:rPr>
      </w:pPr>
      <w:r w:rsidRPr="000466C9">
        <w:rPr>
          <w:rFonts w:ascii="仿宋" w:eastAsia="仿宋" w:hAnsi="仿宋"/>
          <w:b/>
          <w:bCs/>
          <w:sz w:val="32"/>
          <w:szCs w:val="32"/>
        </w:rPr>
        <w:t>2</w:t>
      </w:r>
      <w:r w:rsidRPr="000466C9">
        <w:rPr>
          <w:rFonts w:ascii="仿宋" w:eastAsia="仿宋" w:hAnsi="仿宋" w:hint="eastAsia"/>
          <w:b/>
          <w:bCs/>
          <w:sz w:val="32"/>
          <w:szCs w:val="32"/>
        </w:rPr>
        <w:t>.中央空调系统运行方式</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无群控系统，本项目中央空调冷冻水循环水泵、冷却水循环水泵、冷却塔均手动启停、调节、工频运转。全年开启制冷，主要开启时间为4月～11月，水冷机组根据天气情况人为确定开启数量，最热天开启3台水冷机组。冷冻水、冷却水系统是一次泵定流量系统。冷却塔风机多数时间全开，冷却塔布水不均衡。</w:t>
      </w:r>
    </w:p>
    <w:p w:rsidR="0094377A" w:rsidRPr="000466C9" w:rsidRDefault="00FE75D9" w:rsidP="003C43C6">
      <w:pPr>
        <w:pStyle w:val="aa"/>
        <w:snapToGrid w:val="0"/>
        <w:spacing w:line="600" w:lineRule="exact"/>
        <w:ind w:left="420" w:firstLineChars="100" w:firstLine="321"/>
        <w:rPr>
          <w:rFonts w:ascii="仿宋" w:eastAsia="仿宋" w:hAnsi="仿宋"/>
          <w:b/>
          <w:bCs/>
          <w:sz w:val="32"/>
          <w:szCs w:val="32"/>
        </w:rPr>
      </w:pPr>
      <w:r w:rsidRPr="000466C9">
        <w:rPr>
          <w:rFonts w:ascii="仿宋" w:eastAsia="仿宋" w:hAnsi="仿宋"/>
          <w:b/>
          <w:bCs/>
          <w:sz w:val="32"/>
          <w:szCs w:val="32"/>
        </w:rPr>
        <w:lastRenderedPageBreak/>
        <w:t>3</w:t>
      </w:r>
      <w:r w:rsidRPr="000466C9">
        <w:rPr>
          <w:rFonts w:ascii="仿宋" w:eastAsia="仿宋" w:hAnsi="仿宋" w:hint="eastAsia"/>
          <w:b/>
          <w:bCs/>
          <w:sz w:val="32"/>
          <w:szCs w:val="32"/>
        </w:rPr>
        <w:t>.中央空调近年参考能耗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中央空调机房能耗为电，2020～2021年能耗如表2所示，无实际计量，只能根据配电房进线电量减去其他区域用电量估算，制冷机房2年平均年耗电量约343.7万kWh；2022年五月能耗约为30万kWh。</w:t>
      </w:r>
    </w:p>
    <w:p w:rsidR="001C5F95" w:rsidRPr="000466C9" w:rsidRDefault="001C5F95" w:rsidP="001C5F95">
      <w:pPr>
        <w:spacing w:line="560" w:lineRule="exact"/>
        <w:ind w:firstLineChars="200" w:firstLine="640"/>
        <w:rPr>
          <w:rFonts w:ascii="华文仿宋" w:eastAsia="华文仿宋" w:hAnsi="华文仿宋" w:cs="宋体"/>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3249"/>
        <w:gridCol w:w="2631"/>
        <w:gridCol w:w="2102"/>
      </w:tblGrid>
      <w:tr w:rsidR="0094377A" w:rsidRPr="000466C9" w:rsidTr="001C5F95">
        <w:trPr>
          <w:trHeight w:val="386"/>
          <w:jc w:val="center"/>
        </w:trPr>
        <w:tc>
          <w:tcPr>
            <w:tcW w:w="5000" w:type="pct"/>
            <w:gridSpan w:val="4"/>
            <w:shd w:val="clear" w:color="auto" w:fill="auto"/>
            <w:vAlign w:val="center"/>
          </w:tcPr>
          <w:p w:rsidR="0094377A" w:rsidRPr="000466C9" w:rsidRDefault="00FE75D9">
            <w:pPr>
              <w:jc w:val="center"/>
              <w:rPr>
                <w:rFonts w:ascii="宋体" w:eastAsia="宋体" w:hAnsi="宋体"/>
                <w:b/>
                <w:bCs/>
                <w:szCs w:val="21"/>
              </w:rPr>
            </w:pPr>
            <w:r w:rsidRPr="000466C9">
              <w:rPr>
                <w:rFonts w:ascii="宋体" w:eastAsia="宋体" w:hAnsi="宋体" w:hint="eastAsia"/>
                <w:b/>
                <w:bCs/>
                <w:szCs w:val="21"/>
              </w:rPr>
              <w:t>表</w:t>
            </w:r>
            <w:r w:rsidRPr="000466C9">
              <w:rPr>
                <w:rFonts w:ascii="宋体" w:eastAsia="宋体" w:hAnsi="宋体"/>
                <w:b/>
                <w:bCs/>
                <w:szCs w:val="21"/>
              </w:rPr>
              <w:t xml:space="preserve">2  </w:t>
            </w:r>
            <w:r w:rsidRPr="000466C9">
              <w:rPr>
                <w:rFonts w:ascii="宋体" w:eastAsia="宋体" w:hAnsi="宋体" w:hint="eastAsia"/>
                <w:b/>
                <w:bCs/>
                <w:szCs w:val="21"/>
              </w:rPr>
              <w:t>空调机房</w:t>
            </w:r>
            <w:r w:rsidRPr="000466C9">
              <w:rPr>
                <w:rFonts w:ascii="宋体" w:eastAsia="宋体" w:hAnsi="宋体"/>
                <w:b/>
                <w:bCs/>
                <w:szCs w:val="21"/>
              </w:rPr>
              <w:t>2020</w:t>
            </w:r>
            <w:r w:rsidRPr="000466C9">
              <w:rPr>
                <w:rFonts w:ascii="宋体" w:eastAsia="宋体" w:hAnsi="宋体" w:hint="eastAsia"/>
                <w:b/>
                <w:bCs/>
                <w:szCs w:val="21"/>
              </w:rPr>
              <w:t>～</w:t>
            </w:r>
            <w:r w:rsidRPr="000466C9">
              <w:rPr>
                <w:rFonts w:ascii="宋体" w:eastAsia="宋体" w:hAnsi="宋体"/>
                <w:b/>
                <w:bCs/>
                <w:szCs w:val="21"/>
              </w:rPr>
              <w:t>2021</w:t>
            </w:r>
            <w:r w:rsidRPr="000466C9">
              <w:rPr>
                <w:rFonts w:ascii="宋体" w:eastAsia="宋体" w:hAnsi="宋体" w:hint="eastAsia"/>
                <w:b/>
                <w:bCs/>
                <w:szCs w:val="21"/>
              </w:rPr>
              <w:t>年逐月电耗数据（主机</w:t>
            </w:r>
            <w:r w:rsidRPr="000466C9">
              <w:rPr>
                <w:rFonts w:ascii="宋体" w:eastAsia="宋体" w:hAnsi="宋体"/>
                <w:b/>
                <w:bCs/>
                <w:szCs w:val="21"/>
              </w:rPr>
              <w:t>+</w:t>
            </w:r>
            <w:r w:rsidRPr="000466C9">
              <w:rPr>
                <w:rFonts w:ascii="宋体" w:eastAsia="宋体" w:hAnsi="宋体" w:hint="eastAsia"/>
                <w:b/>
                <w:bCs/>
                <w:szCs w:val="21"/>
              </w:rPr>
              <w:t>循环水泵</w:t>
            </w:r>
            <w:r w:rsidRPr="000466C9">
              <w:rPr>
                <w:rFonts w:ascii="宋体" w:eastAsia="宋体" w:hAnsi="宋体"/>
                <w:b/>
                <w:bCs/>
                <w:szCs w:val="21"/>
              </w:rPr>
              <w:t>+</w:t>
            </w:r>
            <w:r w:rsidRPr="000466C9">
              <w:rPr>
                <w:rFonts w:ascii="宋体" w:eastAsia="宋体" w:hAnsi="宋体" w:hint="eastAsia"/>
                <w:b/>
                <w:bCs/>
                <w:szCs w:val="21"/>
              </w:rPr>
              <w:t>冷却塔）</w:t>
            </w:r>
          </w:p>
        </w:tc>
      </w:tr>
      <w:tr w:rsidR="0094377A" w:rsidRPr="000466C9">
        <w:trPr>
          <w:trHeight w:val="50"/>
          <w:jc w:val="center"/>
        </w:trPr>
        <w:tc>
          <w:tcPr>
            <w:tcW w:w="595" w:type="pct"/>
            <w:shd w:val="clear" w:color="auto" w:fill="auto"/>
            <w:vAlign w:val="center"/>
          </w:tcPr>
          <w:p w:rsidR="0094377A" w:rsidRPr="000466C9" w:rsidRDefault="00FE75D9">
            <w:pPr>
              <w:jc w:val="center"/>
              <w:rPr>
                <w:rFonts w:ascii="宋体" w:eastAsia="宋体" w:hAnsi="宋体"/>
                <w:b/>
                <w:bCs/>
                <w:szCs w:val="21"/>
              </w:rPr>
            </w:pPr>
            <w:r w:rsidRPr="000466C9">
              <w:rPr>
                <w:rFonts w:ascii="宋体" w:eastAsia="宋体" w:hAnsi="宋体" w:hint="eastAsia"/>
                <w:szCs w:val="21"/>
              </w:rPr>
              <w:t>时间</w:t>
            </w:r>
            <w:r w:rsidRPr="000466C9">
              <w:rPr>
                <w:rFonts w:ascii="宋体" w:eastAsia="宋体" w:hAnsi="宋体" w:hint="eastAsia"/>
                <w:b/>
                <w:bCs/>
                <w:szCs w:val="21"/>
              </w:rPr>
              <w:t xml:space="preserve">　</w:t>
            </w:r>
          </w:p>
        </w:tc>
        <w:tc>
          <w:tcPr>
            <w:tcW w:w="1793" w:type="pct"/>
            <w:shd w:val="clear" w:color="auto" w:fill="auto"/>
            <w:vAlign w:val="center"/>
          </w:tcPr>
          <w:p w:rsidR="0094377A" w:rsidRPr="000466C9" w:rsidRDefault="00FE75D9">
            <w:pPr>
              <w:jc w:val="center"/>
              <w:rPr>
                <w:rFonts w:ascii="宋体" w:eastAsia="宋体" w:hAnsi="宋体"/>
                <w:b/>
                <w:bCs/>
                <w:szCs w:val="21"/>
              </w:rPr>
            </w:pPr>
            <w:r w:rsidRPr="000466C9">
              <w:rPr>
                <w:rFonts w:ascii="宋体" w:eastAsia="宋体" w:hAnsi="宋体"/>
                <w:b/>
                <w:bCs/>
                <w:szCs w:val="21"/>
              </w:rPr>
              <w:t>2020年</w:t>
            </w:r>
          </w:p>
        </w:tc>
        <w:tc>
          <w:tcPr>
            <w:tcW w:w="1452" w:type="pct"/>
            <w:shd w:val="clear" w:color="auto" w:fill="auto"/>
            <w:vAlign w:val="center"/>
          </w:tcPr>
          <w:p w:rsidR="0094377A" w:rsidRPr="000466C9" w:rsidRDefault="00FE75D9">
            <w:pPr>
              <w:jc w:val="center"/>
              <w:rPr>
                <w:rFonts w:ascii="宋体" w:eastAsia="宋体" w:hAnsi="宋体"/>
                <w:b/>
                <w:bCs/>
                <w:szCs w:val="21"/>
              </w:rPr>
            </w:pPr>
            <w:r w:rsidRPr="000466C9">
              <w:rPr>
                <w:rFonts w:ascii="宋体" w:eastAsia="宋体" w:hAnsi="宋体"/>
                <w:b/>
                <w:bCs/>
                <w:szCs w:val="21"/>
              </w:rPr>
              <w:t>2021年</w:t>
            </w:r>
          </w:p>
        </w:tc>
        <w:tc>
          <w:tcPr>
            <w:tcW w:w="1159" w:type="pct"/>
          </w:tcPr>
          <w:p w:rsidR="0094377A" w:rsidRPr="000466C9" w:rsidRDefault="00FE75D9">
            <w:pPr>
              <w:jc w:val="center"/>
              <w:rPr>
                <w:rFonts w:ascii="宋体" w:eastAsia="宋体" w:hAnsi="宋体"/>
                <w:b/>
                <w:bCs/>
                <w:szCs w:val="21"/>
              </w:rPr>
            </w:pPr>
            <w:r w:rsidRPr="000466C9">
              <w:rPr>
                <w:rFonts w:ascii="宋体" w:eastAsia="宋体" w:hAnsi="宋体" w:hint="eastAsia"/>
                <w:b/>
                <w:bCs/>
                <w:szCs w:val="21"/>
              </w:rPr>
              <w:t>平均值</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12883</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21776</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17330</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11247</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2170</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6709</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3月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11120</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14858</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12989</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4月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11225</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259043</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135134</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389146</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397517</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393332</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6月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501862</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544998</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523430</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7月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642270</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527968</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585119</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8月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562256</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572403</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567330</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9月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565140</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627470</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596305</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10月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334561</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444894</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389728</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11月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245826</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134970</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190398</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12月</w:t>
            </w:r>
          </w:p>
        </w:tc>
        <w:tc>
          <w:tcPr>
            <w:tcW w:w="1793"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21336</w:t>
            </w:r>
          </w:p>
        </w:tc>
        <w:tc>
          <w:tcPr>
            <w:tcW w:w="1452"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szCs w:val="21"/>
              </w:rPr>
              <w:t>16796</w:t>
            </w:r>
          </w:p>
        </w:tc>
        <w:tc>
          <w:tcPr>
            <w:tcW w:w="1159" w:type="pct"/>
          </w:tcPr>
          <w:p w:rsidR="0094377A" w:rsidRPr="000466C9" w:rsidRDefault="00FE75D9">
            <w:pPr>
              <w:jc w:val="center"/>
              <w:rPr>
                <w:rFonts w:ascii="宋体" w:eastAsia="宋体" w:hAnsi="宋体"/>
                <w:szCs w:val="21"/>
              </w:rPr>
            </w:pPr>
            <w:r w:rsidRPr="000466C9">
              <w:rPr>
                <w:rFonts w:ascii="宋体" w:eastAsia="宋体" w:hAnsi="宋体"/>
                <w:szCs w:val="21"/>
              </w:rPr>
              <w:t>19066</w:t>
            </w:r>
          </w:p>
        </w:tc>
      </w:tr>
      <w:tr w:rsidR="0094377A" w:rsidRPr="000466C9">
        <w:trPr>
          <w:trHeight w:val="375"/>
          <w:jc w:val="center"/>
        </w:trPr>
        <w:tc>
          <w:tcPr>
            <w:tcW w:w="595" w:type="pct"/>
            <w:shd w:val="clear" w:color="auto" w:fill="auto"/>
            <w:noWrap/>
            <w:vAlign w:val="center"/>
          </w:tcPr>
          <w:p w:rsidR="0094377A" w:rsidRPr="000466C9" w:rsidRDefault="00FE75D9">
            <w:pPr>
              <w:jc w:val="center"/>
              <w:rPr>
                <w:rFonts w:ascii="宋体" w:eastAsia="宋体" w:hAnsi="宋体"/>
                <w:szCs w:val="21"/>
              </w:rPr>
            </w:pPr>
            <w:r w:rsidRPr="000466C9">
              <w:rPr>
                <w:rFonts w:ascii="宋体" w:eastAsia="宋体" w:hAnsi="宋体" w:hint="eastAsia"/>
                <w:szCs w:val="21"/>
              </w:rPr>
              <w:t>合计</w:t>
            </w:r>
          </w:p>
        </w:tc>
        <w:tc>
          <w:tcPr>
            <w:tcW w:w="1793" w:type="pct"/>
            <w:shd w:val="clear" w:color="auto" w:fill="auto"/>
            <w:noWrap/>
            <w:vAlign w:val="center"/>
          </w:tcPr>
          <w:p w:rsidR="0094377A" w:rsidRPr="000466C9" w:rsidRDefault="00FE75D9">
            <w:pPr>
              <w:jc w:val="center"/>
              <w:rPr>
                <w:rFonts w:ascii="宋体" w:eastAsia="宋体" w:hAnsi="宋体"/>
                <w:b/>
                <w:bCs/>
                <w:szCs w:val="21"/>
              </w:rPr>
            </w:pPr>
            <w:r w:rsidRPr="000466C9">
              <w:rPr>
                <w:rFonts w:ascii="宋体" w:eastAsia="宋体" w:hAnsi="宋体"/>
                <w:b/>
                <w:bCs/>
                <w:szCs w:val="21"/>
              </w:rPr>
              <w:t>3308872</w:t>
            </w:r>
          </w:p>
        </w:tc>
        <w:tc>
          <w:tcPr>
            <w:tcW w:w="1452" w:type="pct"/>
            <w:shd w:val="clear" w:color="auto" w:fill="auto"/>
            <w:noWrap/>
            <w:vAlign w:val="center"/>
          </w:tcPr>
          <w:p w:rsidR="0094377A" w:rsidRPr="000466C9" w:rsidRDefault="00FE75D9">
            <w:pPr>
              <w:jc w:val="center"/>
              <w:rPr>
                <w:rFonts w:ascii="宋体" w:eastAsia="宋体" w:hAnsi="宋体"/>
                <w:b/>
                <w:bCs/>
                <w:szCs w:val="21"/>
              </w:rPr>
            </w:pPr>
            <w:r w:rsidRPr="000466C9">
              <w:rPr>
                <w:rFonts w:ascii="宋体" w:eastAsia="宋体" w:hAnsi="宋体"/>
                <w:b/>
                <w:bCs/>
                <w:szCs w:val="21"/>
              </w:rPr>
              <w:t>3564863</w:t>
            </w:r>
          </w:p>
        </w:tc>
        <w:tc>
          <w:tcPr>
            <w:tcW w:w="1159" w:type="pct"/>
          </w:tcPr>
          <w:p w:rsidR="0094377A" w:rsidRPr="000466C9" w:rsidRDefault="00FE75D9">
            <w:pPr>
              <w:jc w:val="center"/>
              <w:rPr>
                <w:rFonts w:ascii="宋体" w:eastAsia="宋体" w:hAnsi="宋体"/>
                <w:b/>
                <w:bCs/>
                <w:szCs w:val="21"/>
              </w:rPr>
            </w:pPr>
            <w:r w:rsidRPr="000466C9">
              <w:rPr>
                <w:rFonts w:ascii="宋体" w:eastAsia="宋体" w:hAnsi="宋体"/>
                <w:b/>
                <w:bCs/>
                <w:szCs w:val="21"/>
              </w:rPr>
              <w:t>3436870</w:t>
            </w:r>
          </w:p>
        </w:tc>
      </w:tr>
    </w:tbl>
    <w:p w:rsidR="0094377A" w:rsidRPr="000466C9" w:rsidRDefault="0094377A">
      <w:pPr>
        <w:spacing w:line="400" w:lineRule="exact"/>
        <w:rPr>
          <w:rFonts w:ascii="宋体" w:eastAsia="宋体" w:hAnsi="宋体"/>
          <w:sz w:val="24"/>
        </w:rPr>
      </w:pPr>
    </w:p>
    <w:p w:rsidR="0094377A" w:rsidRPr="000466C9" w:rsidRDefault="00FE75D9" w:rsidP="003C43C6">
      <w:pPr>
        <w:numPr>
          <w:ilvl w:val="0"/>
          <w:numId w:val="2"/>
        </w:numPr>
        <w:snapToGrid w:val="0"/>
        <w:spacing w:line="600" w:lineRule="exact"/>
        <w:rPr>
          <w:rFonts w:ascii="仿宋" w:eastAsia="仿宋" w:hAnsi="仿宋"/>
          <w:b/>
          <w:bCs/>
          <w:sz w:val="32"/>
          <w:szCs w:val="32"/>
        </w:rPr>
      </w:pPr>
      <w:bookmarkStart w:id="0" w:name="_Toc22369"/>
      <w:r w:rsidRPr="000466C9">
        <w:rPr>
          <w:rFonts w:ascii="仿宋" w:eastAsia="仿宋" w:hAnsi="仿宋" w:hint="eastAsia"/>
          <w:b/>
          <w:bCs/>
          <w:sz w:val="32"/>
          <w:szCs w:val="32"/>
        </w:rPr>
        <w:t>项目目标</w:t>
      </w:r>
      <w:bookmarkEnd w:id="0"/>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1）</w:t>
      </w:r>
      <w:r w:rsidRPr="000466C9">
        <w:rPr>
          <w:rFonts w:ascii="华文仿宋" w:eastAsia="华文仿宋" w:hAnsi="华文仿宋" w:cs="宋体" w:hint="eastAsia"/>
          <w:kern w:val="0"/>
          <w:sz w:val="32"/>
          <w:szCs w:val="32"/>
        </w:rPr>
        <w:t>采用合同能源管理模式，由投标人自筹资金，利用其最新的节能技术及方案对广东省第二人民医院的中央空调系统进行节能改造，以及搭建智慧后勤管理云平台，同时产生的节能效益按一定比例进行分成，医院分享的比例不得少于20%。</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2）</w:t>
      </w:r>
      <w:r w:rsidRPr="000466C9">
        <w:rPr>
          <w:rFonts w:ascii="华文仿宋" w:eastAsia="华文仿宋" w:hAnsi="华文仿宋" w:cs="宋体" w:hint="eastAsia"/>
          <w:kern w:val="0"/>
          <w:sz w:val="32"/>
          <w:szCs w:val="32"/>
        </w:rPr>
        <w:t>工期要求：节能改造施工须在合同签订后180天内完成。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合同能源服务合作年限：不超过9年</w:t>
      </w:r>
      <w:r w:rsidRPr="000466C9">
        <w:rPr>
          <w:rFonts w:ascii="华文仿宋" w:eastAsia="华文仿宋" w:hAnsi="华文仿宋" w:cs="宋体"/>
          <w:kern w:val="0"/>
          <w:sz w:val="32"/>
          <w:szCs w:val="32"/>
        </w:rPr>
        <w:t>。</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lastRenderedPageBreak/>
        <w:t>4</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改造前中央空调机房整体COP基准：以院方提供的第三方制冷机房能效监测报告为准，报告编号KN-MV01202205007，中央空调机房整体COP值测试结果为2.13W/W。</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参与人将对中央空调机房各设备下列数据进行记录：系统冷量，设备功率及累计电量，气温、湿度、湿球温度，冷冻冷却水供回水温度。所需安装的计量仪表包括：能量表、电表、温湿度计、湿球温度计、温度计等，均由中标企业负责安装。连续记录上述“需记录的数据”，获取每月份的中央空调机房运行工况、供冷量及设备耗电量等。</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相关改造完成后，根据计量仪表记录的数据，按以下公式进行节能量计算：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节能效益=η÷（1-η）×Q改造后当月耗电量×C改造后当月实际电单价</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其中：</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η：节能率，为(COP</w:t>
      </w:r>
      <w:r w:rsidRPr="000466C9">
        <w:rPr>
          <w:rFonts w:ascii="华文仿宋" w:eastAsia="华文仿宋" w:hAnsi="华文仿宋" w:cs="宋体" w:hint="eastAsia"/>
          <w:kern w:val="0"/>
          <w:sz w:val="32"/>
          <w:szCs w:val="32"/>
          <w:vertAlign w:val="subscript"/>
        </w:rPr>
        <w:t>改造后当月</w:t>
      </w:r>
      <w:r w:rsidRPr="000466C9">
        <w:rPr>
          <w:rFonts w:ascii="华文仿宋" w:eastAsia="华文仿宋" w:hAnsi="华文仿宋" w:cs="宋体" w:hint="eastAsia"/>
          <w:kern w:val="0"/>
          <w:sz w:val="32"/>
          <w:szCs w:val="32"/>
        </w:rPr>
        <w:t>-2.13)÷COP</w:t>
      </w:r>
      <w:r w:rsidRPr="000466C9">
        <w:rPr>
          <w:rFonts w:ascii="华文仿宋" w:eastAsia="华文仿宋" w:hAnsi="华文仿宋" w:cs="宋体" w:hint="eastAsia"/>
          <w:kern w:val="0"/>
          <w:sz w:val="32"/>
          <w:szCs w:val="32"/>
          <w:vertAlign w:val="subscript"/>
        </w:rPr>
        <w:t>改造后当月</w:t>
      </w:r>
      <w:r w:rsidRPr="000466C9">
        <w:rPr>
          <w:rFonts w:ascii="华文仿宋" w:eastAsia="华文仿宋" w:hAnsi="华文仿宋" w:cs="宋体" w:hint="eastAsia"/>
          <w:kern w:val="0"/>
          <w:sz w:val="32"/>
          <w:szCs w:val="32"/>
        </w:rPr>
        <w:t>，单位：%；其中COP</w:t>
      </w:r>
      <w:r w:rsidRPr="000466C9">
        <w:rPr>
          <w:rFonts w:ascii="华文仿宋" w:eastAsia="华文仿宋" w:hAnsi="华文仿宋" w:cs="宋体" w:hint="eastAsia"/>
          <w:kern w:val="0"/>
          <w:sz w:val="32"/>
          <w:szCs w:val="32"/>
          <w:vertAlign w:val="subscript"/>
        </w:rPr>
        <w:t>改造后当月</w:t>
      </w:r>
      <w:r w:rsidRPr="000466C9">
        <w:rPr>
          <w:rFonts w:ascii="华文仿宋" w:eastAsia="华文仿宋" w:hAnsi="华文仿宋" w:cs="宋体" w:hint="eastAsia"/>
          <w:kern w:val="0"/>
          <w:sz w:val="32"/>
          <w:szCs w:val="32"/>
        </w:rPr>
        <w:t>为改造后所装计量仪表获取的，即中央空调机房系统供冷量/耗电量，单位：kWh（冷量）/kWh（电量）。</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Q</w:t>
      </w:r>
      <w:r w:rsidRPr="000466C9">
        <w:rPr>
          <w:rFonts w:ascii="华文仿宋" w:eastAsia="华文仿宋" w:hAnsi="华文仿宋" w:cs="宋体" w:hint="eastAsia"/>
          <w:kern w:val="0"/>
          <w:sz w:val="32"/>
          <w:szCs w:val="32"/>
          <w:vertAlign w:val="subscript"/>
        </w:rPr>
        <w:t>改造后当月耗电量</w:t>
      </w:r>
      <w:r w:rsidRPr="000466C9">
        <w:rPr>
          <w:rFonts w:ascii="华文仿宋" w:eastAsia="华文仿宋" w:hAnsi="华文仿宋" w:cs="宋体" w:hint="eastAsia"/>
          <w:kern w:val="0"/>
          <w:sz w:val="32"/>
          <w:szCs w:val="32"/>
        </w:rPr>
        <w:t>：为改造后所装计量电表获取的，单位：kWh。</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C</w:t>
      </w:r>
      <w:r w:rsidRPr="000466C9">
        <w:rPr>
          <w:rFonts w:ascii="华文仿宋" w:eastAsia="华文仿宋" w:hAnsi="华文仿宋" w:cs="宋体" w:hint="eastAsia"/>
          <w:kern w:val="0"/>
          <w:sz w:val="32"/>
          <w:szCs w:val="32"/>
          <w:vertAlign w:val="subscript"/>
        </w:rPr>
        <w:t>改造后当月实际电单价</w:t>
      </w:r>
      <w:r w:rsidRPr="000466C9">
        <w:rPr>
          <w:rFonts w:ascii="华文仿宋" w:eastAsia="华文仿宋" w:hAnsi="华文仿宋" w:cs="宋体" w:hint="eastAsia"/>
          <w:kern w:val="0"/>
          <w:sz w:val="32"/>
          <w:szCs w:val="32"/>
        </w:rPr>
        <w:t>：为改造后当月实际电电价，单位：元/kWh。</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节能改造完成运行一个月后，由院方委托经双方共同认可的第三方有资质企业进行COP值测试。委托测试费用由中标人负责。</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节能效益：参与人通过节能改造节能运行，实现能耗费用的降低，并按改造前与改造后实测的COP对比计算节能率，按上</w:t>
      </w:r>
      <w:r w:rsidRPr="000466C9">
        <w:rPr>
          <w:rFonts w:ascii="华文仿宋" w:eastAsia="华文仿宋" w:hAnsi="华文仿宋" w:cs="宋体" w:hint="eastAsia"/>
          <w:kern w:val="0"/>
          <w:sz w:val="32"/>
          <w:szCs w:val="32"/>
        </w:rPr>
        <w:lastRenderedPageBreak/>
        <w:t>述节能率计算节省的费用（即节能效益），按比例进行分成，院方分享效益不得低于</w:t>
      </w:r>
      <w:r w:rsidR="00E0268C" w:rsidRPr="000466C9">
        <w:rPr>
          <w:rFonts w:ascii="华文仿宋" w:eastAsia="华文仿宋" w:hAnsi="华文仿宋" w:cs="宋体" w:hint="eastAsia"/>
          <w:kern w:val="0"/>
          <w:sz w:val="32"/>
          <w:szCs w:val="32"/>
        </w:rPr>
        <w:t>2</w:t>
      </w:r>
      <w:r w:rsidRPr="000466C9">
        <w:rPr>
          <w:rFonts w:ascii="华文仿宋" w:eastAsia="华文仿宋" w:hAnsi="华文仿宋" w:cs="宋体" w:hint="eastAsia"/>
          <w:kern w:val="0"/>
          <w:sz w:val="32"/>
          <w:szCs w:val="32"/>
        </w:rPr>
        <w:t>0%。属于中标人分享的效益，由采购人按月支付给中标人，中标人通过节能收益来回收项目投资。</w:t>
      </w:r>
    </w:p>
    <w:p w:rsidR="0094377A" w:rsidRPr="000466C9" w:rsidRDefault="00FE75D9" w:rsidP="003C43C6">
      <w:pPr>
        <w:numPr>
          <w:ilvl w:val="0"/>
          <w:numId w:val="2"/>
        </w:numPr>
        <w:snapToGrid w:val="0"/>
        <w:spacing w:line="600" w:lineRule="exact"/>
        <w:rPr>
          <w:rFonts w:ascii="仿宋" w:eastAsia="仿宋" w:hAnsi="仿宋"/>
          <w:b/>
          <w:bCs/>
          <w:sz w:val="32"/>
          <w:szCs w:val="32"/>
        </w:rPr>
      </w:pPr>
      <w:r w:rsidRPr="000466C9">
        <w:rPr>
          <w:rFonts w:ascii="仿宋" w:eastAsia="仿宋" w:hAnsi="仿宋" w:hint="eastAsia"/>
          <w:b/>
          <w:bCs/>
          <w:sz w:val="32"/>
          <w:szCs w:val="32"/>
        </w:rPr>
        <w:t>总体要求</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改造原则：根据现场调查情况，因地制宜，选择技术先进、经济合理的技术或产品，要求技术或产品成熟、稳定可靠。</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使用当前先进、节能的设备替换原有设备的，需要保证新投入设备必需有符合国家强制规定的证明文件、能效检验文件；</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需要对改造后的耗能设备进行计量，使得项目节能效果可计量、可监测、可考核。</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4）</w:t>
      </w:r>
      <w:r w:rsidRPr="000466C9">
        <w:rPr>
          <w:rFonts w:ascii="华文仿宋" w:eastAsia="华文仿宋" w:hAnsi="华文仿宋" w:cs="宋体" w:hint="eastAsia"/>
          <w:kern w:val="0"/>
          <w:sz w:val="32"/>
          <w:szCs w:val="32"/>
        </w:rPr>
        <w:t xml:space="preserve"> 中标人须在合同能源合作期内为节能改造项目设备及系统提供售后服务，接到故障报告电话后10分钟做出电话响应，4小时内做出服务计划或解除故障。对于不能及时解决的较大的故障或设备损坏，</w:t>
      </w:r>
      <w:r w:rsidR="000466C9" w:rsidRPr="000466C9">
        <w:rPr>
          <w:rFonts w:ascii="华文仿宋" w:eastAsia="华文仿宋" w:hAnsi="华文仿宋" w:cs="宋体" w:hint="eastAsia"/>
          <w:kern w:val="0"/>
          <w:sz w:val="32"/>
          <w:szCs w:val="32"/>
        </w:rPr>
        <w:t>中标人</w:t>
      </w:r>
      <w:r w:rsidRPr="000466C9">
        <w:rPr>
          <w:rFonts w:ascii="华文仿宋" w:eastAsia="华文仿宋" w:hAnsi="华文仿宋" w:cs="宋体" w:hint="eastAsia"/>
          <w:kern w:val="0"/>
          <w:sz w:val="32"/>
          <w:szCs w:val="32"/>
        </w:rPr>
        <w:t>协同制造商以最快的方法进行处置，时间一般不超过五天。</w:t>
      </w:r>
    </w:p>
    <w:p w:rsidR="0094377A" w:rsidRPr="000466C9" w:rsidRDefault="00FE75D9" w:rsidP="003C43C6">
      <w:pPr>
        <w:numPr>
          <w:ilvl w:val="0"/>
          <w:numId w:val="2"/>
        </w:numPr>
        <w:snapToGrid w:val="0"/>
        <w:spacing w:line="600" w:lineRule="exact"/>
        <w:rPr>
          <w:rFonts w:ascii="仿宋" w:eastAsia="仿宋" w:hAnsi="仿宋"/>
          <w:b/>
          <w:bCs/>
          <w:sz w:val="32"/>
          <w:szCs w:val="32"/>
        </w:rPr>
      </w:pPr>
      <w:bookmarkStart w:id="1" w:name="_Toc3234"/>
      <w:r w:rsidRPr="000466C9">
        <w:rPr>
          <w:rFonts w:ascii="仿宋" w:eastAsia="仿宋" w:hAnsi="仿宋" w:hint="eastAsia"/>
          <w:b/>
          <w:bCs/>
          <w:sz w:val="32"/>
          <w:szCs w:val="32"/>
        </w:rPr>
        <w:t>设备节能改造要求（必须响应）</w:t>
      </w:r>
      <w:bookmarkEnd w:id="1"/>
    </w:p>
    <w:p w:rsidR="0094377A" w:rsidRPr="000466C9" w:rsidRDefault="00FE75D9" w:rsidP="003C43C6">
      <w:pPr>
        <w:snapToGrid w:val="0"/>
        <w:spacing w:line="600" w:lineRule="exact"/>
        <w:ind w:firstLineChars="200" w:firstLine="643"/>
        <w:rPr>
          <w:rFonts w:ascii="仿宋" w:eastAsia="仿宋" w:hAnsi="仿宋"/>
          <w:b/>
          <w:bCs/>
          <w:sz w:val="32"/>
          <w:szCs w:val="32"/>
        </w:rPr>
      </w:pPr>
      <w:r w:rsidRPr="000466C9">
        <w:rPr>
          <w:rFonts w:ascii="仿宋" w:eastAsia="仿宋" w:hAnsi="仿宋" w:hint="eastAsia"/>
          <w:b/>
          <w:bCs/>
          <w:sz w:val="32"/>
          <w:szCs w:val="32"/>
        </w:rPr>
        <w:t>*</w:t>
      </w:r>
      <w:r w:rsidRPr="000466C9">
        <w:rPr>
          <w:rFonts w:ascii="仿宋" w:eastAsia="仿宋" w:hAnsi="仿宋"/>
          <w:b/>
          <w:bCs/>
          <w:sz w:val="32"/>
          <w:szCs w:val="32"/>
        </w:rPr>
        <w:t>1.</w:t>
      </w:r>
      <w:r w:rsidRPr="000466C9">
        <w:rPr>
          <w:rFonts w:ascii="仿宋" w:eastAsia="仿宋" w:hAnsi="仿宋" w:hint="eastAsia"/>
          <w:b/>
          <w:bCs/>
          <w:sz w:val="32"/>
          <w:szCs w:val="32"/>
        </w:rPr>
        <w:t>中央空调系统的节能改造</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新增智能暖通空调优化控制系统，将空调冷源和输配系统联合进行整体优化控制，全面优化暖通空调的水平衡，降低医院空调能耗。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智能暖通空调优化系统的监控主要监控点位包括（但不限于）如下点位：</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监测冷水机组的运行参数。</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lastRenderedPageBreak/>
        <w:t>监测冷水机组冷冻侧、冷却侧电动阀门开关控制及开关到位反馈。</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监测水泵的运行状态、故障报警、手自动状态、启停控制。</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水流开关状态指示。</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监测冷却塔的运行状态、故障报警、手自动状态、启停控制。</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冷却塔频率调节及反馈。</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冷却塔侧电动阀门开关控制及开关到位反馈。</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室外温湿度监测。</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监测供回水总管供回水管的温度、供回水管压力、回水管流量。</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循环水泵保护控制：水泵启动后，水流开关检测水流状态，如故障则自动停机。水泵运行时如发生故障，备用水泵投入运行。</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循环水泵频率调节及反馈。</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用户侧参数监测：系统监测空调侧的供回水温度、压力，自动计算用户侧的负荷。</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主机参数监测：监测主机的运行状态、故障报警，并控制主机的启停。</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主机台数控制：按照监测到的用户侧的负荷，自动加减载主机，使达到节能的目的。</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须提供全自动控制模式、半自动+手动组合控制模式、手动控制模式。</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须实现一键启停控制及加减载机控制。</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lastRenderedPageBreak/>
        <w:t>须实现备用设备投切功能。</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须实现设备运行时间均衡功能。</w:t>
      </w:r>
    </w:p>
    <w:p w:rsidR="0094377A" w:rsidRPr="000466C9" w:rsidRDefault="00FE75D9" w:rsidP="003C43C6">
      <w:pPr>
        <w:pStyle w:val="aa"/>
        <w:numPr>
          <w:ilvl w:val="0"/>
          <w:numId w:val="3"/>
        </w:numPr>
        <w:tabs>
          <w:tab w:val="left" w:pos="480"/>
        </w:tabs>
        <w:autoSpaceDE w:val="0"/>
        <w:autoSpaceDN w:val="0"/>
        <w:spacing w:line="600" w:lineRule="exact"/>
        <w:ind w:firstLineChars="0"/>
        <w:rPr>
          <w:rFonts w:ascii="华文仿宋" w:eastAsia="华文仿宋" w:hAnsi="华文仿宋" w:cs="华文仿宋"/>
          <w:sz w:val="32"/>
          <w:szCs w:val="32"/>
        </w:rPr>
      </w:pPr>
      <w:r w:rsidRPr="000466C9">
        <w:rPr>
          <w:rFonts w:ascii="华文仿宋" w:eastAsia="华文仿宋" w:hAnsi="华文仿宋" w:cs="华文仿宋" w:hint="eastAsia"/>
          <w:sz w:val="32"/>
          <w:szCs w:val="32"/>
        </w:rPr>
        <w:t>投标人认为的其他控制功能。</w:t>
      </w:r>
    </w:p>
    <w:p w:rsidR="0094377A" w:rsidRPr="000466C9" w:rsidRDefault="0094377A">
      <w:pPr>
        <w:pStyle w:val="aa"/>
        <w:tabs>
          <w:tab w:val="left" w:pos="480"/>
        </w:tabs>
        <w:autoSpaceDE w:val="0"/>
        <w:autoSpaceDN w:val="0"/>
        <w:spacing w:line="400" w:lineRule="exact"/>
        <w:ind w:firstLineChars="0" w:firstLine="0"/>
        <w:rPr>
          <w:rFonts w:ascii="宋体" w:hAnsi="宋体"/>
          <w:sz w:val="24"/>
        </w:rPr>
      </w:pPr>
    </w:p>
    <w:p w:rsidR="0094377A" w:rsidRPr="000466C9" w:rsidRDefault="00FE75D9">
      <w:pPr>
        <w:snapToGrid w:val="0"/>
        <w:ind w:firstLineChars="200" w:firstLine="643"/>
        <w:rPr>
          <w:rFonts w:ascii="仿宋" w:eastAsia="仿宋" w:hAnsi="仿宋"/>
          <w:b/>
          <w:bCs/>
          <w:sz w:val="32"/>
          <w:szCs w:val="32"/>
        </w:rPr>
      </w:pPr>
      <w:r w:rsidRPr="000466C9">
        <w:rPr>
          <w:rFonts w:ascii="仿宋" w:eastAsia="仿宋" w:hAnsi="仿宋"/>
          <w:b/>
          <w:bCs/>
          <w:sz w:val="32"/>
          <w:szCs w:val="32"/>
        </w:rPr>
        <w:t>2.</w:t>
      </w:r>
      <w:r w:rsidRPr="000466C9">
        <w:rPr>
          <w:rFonts w:ascii="仿宋" w:eastAsia="仿宋" w:hAnsi="仿宋" w:hint="eastAsia"/>
          <w:b/>
          <w:bCs/>
          <w:sz w:val="32"/>
          <w:szCs w:val="32"/>
        </w:rPr>
        <w:t>本次改造涉及设备如下表（包括但不限于）</w:t>
      </w:r>
    </w:p>
    <w:tbl>
      <w:tblPr>
        <w:tblW w:w="8505" w:type="dxa"/>
        <w:tblInd w:w="113" w:type="dxa"/>
        <w:tblLook w:val="04A0"/>
      </w:tblPr>
      <w:tblGrid>
        <w:gridCol w:w="846"/>
        <w:gridCol w:w="2918"/>
        <w:gridCol w:w="1348"/>
        <w:gridCol w:w="1348"/>
        <w:gridCol w:w="2045"/>
      </w:tblGrid>
      <w:tr w:rsidR="0094377A" w:rsidRPr="000466C9">
        <w:trPr>
          <w:trHeight w:val="4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序号</w:t>
            </w:r>
          </w:p>
        </w:tc>
        <w:tc>
          <w:tcPr>
            <w:tcW w:w="2918" w:type="dxa"/>
            <w:tcBorders>
              <w:top w:val="single" w:sz="4" w:space="0" w:color="auto"/>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设备名称</w:t>
            </w:r>
          </w:p>
        </w:tc>
        <w:tc>
          <w:tcPr>
            <w:tcW w:w="1348" w:type="dxa"/>
            <w:tcBorders>
              <w:top w:val="single" w:sz="4" w:space="0" w:color="auto"/>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数量</w:t>
            </w:r>
          </w:p>
        </w:tc>
        <w:tc>
          <w:tcPr>
            <w:tcW w:w="1348" w:type="dxa"/>
            <w:tcBorders>
              <w:top w:val="single" w:sz="4" w:space="0" w:color="auto"/>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单位</w:t>
            </w:r>
          </w:p>
        </w:tc>
        <w:tc>
          <w:tcPr>
            <w:tcW w:w="2045" w:type="dxa"/>
            <w:tcBorders>
              <w:top w:val="single" w:sz="4" w:space="0" w:color="auto"/>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单价</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一</w:t>
            </w:r>
          </w:p>
        </w:tc>
        <w:tc>
          <w:tcPr>
            <w:tcW w:w="7659" w:type="dxa"/>
            <w:gridSpan w:val="4"/>
            <w:tcBorders>
              <w:top w:val="single" w:sz="4" w:space="0" w:color="auto"/>
              <w:left w:val="nil"/>
              <w:bottom w:val="single" w:sz="4" w:space="0" w:color="auto"/>
              <w:right w:val="single" w:sz="4" w:space="0" w:color="000000"/>
            </w:tcBorders>
            <w:shd w:val="clear" w:color="auto" w:fill="auto"/>
            <w:vAlign w:val="center"/>
          </w:tcPr>
          <w:p w:rsidR="0094377A" w:rsidRPr="000466C9" w:rsidRDefault="00FE75D9">
            <w:pPr>
              <w:widowControl/>
              <w:jc w:val="left"/>
              <w:rPr>
                <w:rFonts w:asciiTheme="minorEastAsia" w:hAnsiTheme="minorEastAsia" w:cs="宋体"/>
                <w:kern w:val="0"/>
                <w:szCs w:val="21"/>
              </w:rPr>
            </w:pPr>
            <w:r w:rsidRPr="000466C9">
              <w:rPr>
                <w:rFonts w:asciiTheme="minorEastAsia" w:hAnsiTheme="minorEastAsia" w:cs="宋体" w:hint="eastAsia"/>
                <w:kern w:val="0"/>
                <w:szCs w:val="21"/>
              </w:rPr>
              <w:t>主要设备</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能效集中管理平台</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2</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主控柜</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3</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冷却水泵节能控制柜</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面</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94377A">
            <w:pPr>
              <w:widowControl/>
              <w:jc w:val="center"/>
              <w:rPr>
                <w:rFonts w:asciiTheme="minorEastAsia" w:hAnsiTheme="minorEastAsia" w:cs="宋体"/>
                <w:kern w:val="0"/>
                <w:szCs w:val="21"/>
              </w:rPr>
            </w:pP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4</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冷冻水泵节能控制柜</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面</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94377A">
            <w:pPr>
              <w:widowControl/>
              <w:jc w:val="center"/>
              <w:rPr>
                <w:rFonts w:asciiTheme="minorEastAsia" w:hAnsiTheme="minorEastAsia" w:cs="宋体"/>
                <w:kern w:val="0"/>
                <w:szCs w:val="21"/>
              </w:rPr>
            </w:pP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5</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冷却塔节能控制箱</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面</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94377A">
            <w:pPr>
              <w:widowControl/>
              <w:jc w:val="center"/>
              <w:rPr>
                <w:rFonts w:asciiTheme="minorEastAsia" w:hAnsiTheme="minorEastAsia" w:cs="宋体"/>
                <w:kern w:val="0"/>
                <w:szCs w:val="21"/>
              </w:rPr>
            </w:pP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二</w:t>
            </w:r>
          </w:p>
        </w:tc>
        <w:tc>
          <w:tcPr>
            <w:tcW w:w="7659" w:type="dxa"/>
            <w:gridSpan w:val="4"/>
            <w:tcBorders>
              <w:top w:val="single" w:sz="4" w:space="0" w:color="auto"/>
              <w:left w:val="nil"/>
              <w:bottom w:val="single" w:sz="4" w:space="0" w:color="auto"/>
              <w:right w:val="single" w:sz="4" w:space="0" w:color="000000"/>
            </w:tcBorders>
            <w:shd w:val="clear" w:color="auto" w:fill="auto"/>
            <w:vAlign w:val="center"/>
          </w:tcPr>
          <w:p w:rsidR="0094377A" w:rsidRPr="000466C9" w:rsidRDefault="00FE75D9">
            <w:pPr>
              <w:widowControl/>
              <w:jc w:val="left"/>
              <w:rPr>
                <w:rFonts w:asciiTheme="minorEastAsia" w:hAnsiTheme="minorEastAsia" w:cs="宋体"/>
                <w:kern w:val="0"/>
                <w:szCs w:val="21"/>
              </w:rPr>
            </w:pPr>
            <w:r w:rsidRPr="000466C9">
              <w:rPr>
                <w:rFonts w:asciiTheme="minorEastAsia" w:hAnsiTheme="minorEastAsia" w:cs="宋体" w:hint="eastAsia"/>
                <w:kern w:val="0"/>
                <w:szCs w:val="21"/>
              </w:rPr>
              <w:t>工程器件</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能量计</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4</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2</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电动二通阀</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4</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3</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压力传感器</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4</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4</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温度传感器</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6</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5</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室外温湿度传感器</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2</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6</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冷水机组能量通讯接口</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2</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7</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远传电表</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17</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块</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三</w:t>
            </w:r>
          </w:p>
        </w:tc>
        <w:tc>
          <w:tcPr>
            <w:tcW w:w="7659" w:type="dxa"/>
            <w:gridSpan w:val="4"/>
            <w:tcBorders>
              <w:top w:val="single" w:sz="4" w:space="0" w:color="auto"/>
              <w:left w:val="nil"/>
              <w:bottom w:val="single" w:sz="4" w:space="0" w:color="auto"/>
              <w:right w:val="single" w:sz="4" w:space="0" w:color="000000"/>
            </w:tcBorders>
            <w:shd w:val="clear" w:color="auto" w:fill="auto"/>
            <w:vAlign w:val="center"/>
          </w:tcPr>
          <w:p w:rsidR="0094377A" w:rsidRPr="000466C9" w:rsidRDefault="00FE75D9">
            <w:pPr>
              <w:widowControl/>
              <w:jc w:val="left"/>
              <w:rPr>
                <w:rFonts w:asciiTheme="minorEastAsia" w:hAnsiTheme="minorEastAsia" w:cs="宋体"/>
                <w:kern w:val="0"/>
                <w:szCs w:val="21"/>
              </w:rPr>
            </w:pPr>
            <w:r w:rsidRPr="000466C9">
              <w:rPr>
                <w:rFonts w:asciiTheme="minorEastAsia" w:hAnsiTheme="minorEastAsia" w:cs="宋体" w:hint="eastAsia"/>
                <w:kern w:val="0"/>
                <w:szCs w:val="21"/>
              </w:rPr>
              <w:t>工程施工及调试</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工程材料及实施</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项</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r w:rsidR="0094377A" w:rsidRPr="000466C9">
        <w:trPr>
          <w:trHeight w:val="468"/>
        </w:trPr>
        <w:tc>
          <w:tcPr>
            <w:tcW w:w="846" w:type="dxa"/>
            <w:tcBorders>
              <w:top w:val="nil"/>
              <w:left w:val="single" w:sz="4" w:space="0" w:color="auto"/>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2</w:t>
            </w:r>
          </w:p>
        </w:tc>
        <w:tc>
          <w:tcPr>
            <w:tcW w:w="291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工程调试</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Arial"/>
                <w:kern w:val="0"/>
                <w:szCs w:val="21"/>
              </w:rPr>
            </w:pPr>
            <w:r w:rsidRPr="000466C9">
              <w:rPr>
                <w:rFonts w:asciiTheme="minorEastAsia" w:hAnsiTheme="minorEastAsia" w:cs="Arial"/>
                <w:kern w:val="0"/>
                <w:szCs w:val="21"/>
              </w:rPr>
              <w:t>1</w:t>
            </w:r>
          </w:p>
        </w:tc>
        <w:tc>
          <w:tcPr>
            <w:tcW w:w="1348"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项</w:t>
            </w:r>
          </w:p>
        </w:tc>
        <w:tc>
          <w:tcPr>
            <w:tcW w:w="2045" w:type="dxa"/>
            <w:tcBorders>
              <w:top w:val="nil"/>
              <w:left w:val="nil"/>
              <w:bottom w:val="single" w:sz="4" w:space="0" w:color="auto"/>
              <w:right w:val="single" w:sz="4" w:space="0" w:color="auto"/>
            </w:tcBorders>
            <w:shd w:val="clear" w:color="auto" w:fill="auto"/>
            <w:vAlign w:val="center"/>
          </w:tcPr>
          <w:p w:rsidR="0094377A" w:rsidRPr="000466C9" w:rsidRDefault="00FE75D9">
            <w:pPr>
              <w:widowControl/>
              <w:jc w:val="center"/>
              <w:rPr>
                <w:rFonts w:asciiTheme="minorEastAsia" w:hAnsiTheme="minorEastAsia" w:cs="宋体"/>
                <w:kern w:val="0"/>
                <w:szCs w:val="21"/>
              </w:rPr>
            </w:pPr>
            <w:r w:rsidRPr="000466C9">
              <w:rPr>
                <w:rFonts w:asciiTheme="minorEastAsia" w:hAnsiTheme="minorEastAsia" w:cs="宋体" w:hint="eastAsia"/>
                <w:kern w:val="0"/>
                <w:szCs w:val="21"/>
              </w:rPr>
              <w:t xml:space="preserve">　</w:t>
            </w:r>
          </w:p>
        </w:tc>
      </w:tr>
    </w:tbl>
    <w:p w:rsidR="0094377A" w:rsidRPr="000466C9" w:rsidRDefault="0094377A">
      <w:pPr>
        <w:tabs>
          <w:tab w:val="left" w:pos="480"/>
        </w:tabs>
        <w:autoSpaceDE w:val="0"/>
        <w:autoSpaceDN w:val="0"/>
        <w:spacing w:line="400" w:lineRule="exact"/>
        <w:rPr>
          <w:rFonts w:ascii="宋体" w:hAnsi="宋体"/>
          <w:sz w:val="24"/>
        </w:rPr>
      </w:pPr>
    </w:p>
    <w:p w:rsidR="0094377A" w:rsidRPr="000466C9" w:rsidRDefault="00FE75D9" w:rsidP="003C43C6">
      <w:pPr>
        <w:numPr>
          <w:ilvl w:val="0"/>
          <w:numId w:val="2"/>
        </w:numPr>
        <w:snapToGrid w:val="0"/>
        <w:spacing w:line="600" w:lineRule="exact"/>
        <w:rPr>
          <w:rFonts w:ascii="仿宋" w:eastAsia="仿宋" w:hAnsi="仿宋"/>
          <w:b/>
          <w:bCs/>
          <w:sz w:val="32"/>
          <w:szCs w:val="32"/>
        </w:rPr>
      </w:pPr>
      <w:r w:rsidRPr="000466C9">
        <w:rPr>
          <w:rFonts w:ascii="仿宋" w:eastAsia="仿宋" w:hAnsi="仿宋" w:hint="eastAsia"/>
          <w:b/>
          <w:bCs/>
          <w:sz w:val="32"/>
          <w:szCs w:val="32"/>
        </w:rPr>
        <w:t>智慧后勤管理云平台建设需求</w:t>
      </w:r>
    </w:p>
    <w:p w:rsidR="0094377A" w:rsidRPr="000466C9" w:rsidRDefault="00FE75D9" w:rsidP="003C43C6">
      <w:pPr>
        <w:tabs>
          <w:tab w:val="left" w:pos="720"/>
        </w:tabs>
        <w:autoSpaceDE w:val="0"/>
        <w:autoSpaceDN w:val="0"/>
        <w:spacing w:line="600" w:lineRule="exact"/>
        <w:ind w:firstLineChars="196" w:firstLine="628"/>
        <w:rPr>
          <w:rFonts w:ascii="华文仿宋" w:eastAsia="华文仿宋" w:hAnsi="华文仿宋" w:cs="华文仿宋"/>
          <w:sz w:val="32"/>
          <w:szCs w:val="32"/>
        </w:rPr>
      </w:pPr>
      <w:r w:rsidRPr="000466C9">
        <w:rPr>
          <w:rFonts w:ascii="华文仿宋" w:eastAsia="华文仿宋" w:hAnsi="华文仿宋" w:cs="华文仿宋" w:hint="eastAsia"/>
          <w:b/>
          <w:sz w:val="32"/>
          <w:szCs w:val="32"/>
        </w:rPr>
        <w:t>*</w:t>
      </w:r>
      <w:r w:rsidRPr="000466C9">
        <w:rPr>
          <w:rFonts w:ascii="华文仿宋" w:eastAsia="华文仿宋" w:hAnsi="华文仿宋" w:cs="华文仿宋" w:hint="eastAsia"/>
          <w:sz w:val="32"/>
          <w:szCs w:val="32"/>
        </w:rPr>
        <w:t>本项目签订合同后90天内，需将智慧后勤管理云平台搭建完成并投入使用。智慧后勤管理云平台需包含能源管理云平台模</w:t>
      </w:r>
      <w:r w:rsidRPr="000466C9">
        <w:rPr>
          <w:rFonts w:ascii="华文仿宋" w:eastAsia="华文仿宋" w:hAnsi="华文仿宋" w:cs="华文仿宋" w:hint="eastAsia"/>
          <w:sz w:val="32"/>
          <w:szCs w:val="32"/>
        </w:rPr>
        <w:lastRenderedPageBreak/>
        <w:t>块和运维管理云平台模块</w:t>
      </w:r>
      <w:r w:rsidRPr="000466C9">
        <w:rPr>
          <w:rFonts w:ascii="华文仿宋" w:eastAsia="华文仿宋" w:hAnsi="华文仿宋" w:cs="华文仿宋"/>
          <w:sz w:val="32"/>
          <w:szCs w:val="32"/>
        </w:rPr>
        <w:t>，</w:t>
      </w:r>
      <w:r w:rsidRPr="000466C9">
        <w:rPr>
          <w:rFonts w:ascii="华文仿宋" w:eastAsia="华文仿宋" w:hAnsi="华文仿宋" w:cs="华文仿宋" w:hint="eastAsia"/>
          <w:sz w:val="32"/>
          <w:szCs w:val="32"/>
        </w:rPr>
        <w:t>需具备能源管理、运营管理、设施设备管理、仓库进出库管理等功能。</w:t>
      </w:r>
    </w:p>
    <w:p w:rsidR="0094377A" w:rsidRPr="000466C9" w:rsidRDefault="00FE75D9" w:rsidP="003C43C6">
      <w:pPr>
        <w:tabs>
          <w:tab w:val="left" w:pos="720"/>
        </w:tabs>
        <w:autoSpaceDE w:val="0"/>
        <w:autoSpaceDN w:val="0"/>
        <w:spacing w:line="600" w:lineRule="exact"/>
        <w:ind w:firstLineChars="200" w:firstLine="641"/>
        <w:rPr>
          <w:rFonts w:ascii="华文仿宋" w:eastAsia="华文仿宋" w:hAnsi="华文仿宋" w:cs="华文仿宋"/>
          <w:b/>
          <w:sz w:val="32"/>
          <w:szCs w:val="32"/>
        </w:rPr>
      </w:pPr>
      <w:r w:rsidRPr="000466C9">
        <w:rPr>
          <w:rFonts w:ascii="华文仿宋" w:eastAsia="华文仿宋" w:hAnsi="华文仿宋" w:cs="华文仿宋" w:hint="eastAsia"/>
          <w:b/>
          <w:sz w:val="32"/>
          <w:szCs w:val="32"/>
        </w:rPr>
        <w:t>1</w:t>
      </w:r>
      <w:r w:rsidRPr="000466C9">
        <w:rPr>
          <w:rFonts w:ascii="华文仿宋" w:eastAsia="华文仿宋" w:hAnsi="华文仿宋" w:cs="华文仿宋"/>
          <w:b/>
          <w:sz w:val="32"/>
          <w:szCs w:val="32"/>
        </w:rPr>
        <w:t>.</w:t>
      </w:r>
      <w:r w:rsidRPr="000466C9">
        <w:rPr>
          <w:rFonts w:ascii="华文仿宋" w:eastAsia="华文仿宋" w:hAnsi="华文仿宋" w:cs="华文仿宋" w:hint="eastAsia"/>
          <w:b/>
          <w:sz w:val="32"/>
          <w:szCs w:val="32"/>
        </w:rPr>
        <w:t>能源管理云平台模块功能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参与人具有能源管理云平台，并通过该平台为项目提供能源管理云服务，能源管理云平台具有以下功能模块：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（1）分项计量能耗数据，上传至设备与能源管理云平台；对现场的用能设备按照用能类型、用能科室或区域进行分类分项统计并实时上传至设备与能源管理平台；</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本期项目需将医院主备供进线计量、1、2、3、4、5、6、7、8号专变计量、1、2、3、5、6、7、8、9、10号楼总计量、介入导管室、中心数据机房、中央空调机房所有用能设备计量、2号楼的所有楼层及科室有智能电表的9项基本数据（三相电流、三项电压、正向有功电能、有功功率、功率因数）通过Modbus协议进行采集，并由现场安装的通讯管理机进行统一数据打包及上传至华为云平台，同时配置本地服务器进行数据存储备份；（详见需接入系统计量表明细表，包括但不限于）</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（2）可在PC端IE和手机端（APP或微信小程序）登陆云平台对项目能耗数据进行远程访问；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（3）实时读数总览</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对实时采集的能耗数据进行观察，发现数据采集是否有中断。发现中断，及时通知处理，跟踪到底；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（4）能源消耗趋势</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对医院各科室、用能设备、用能回路的能耗进行柱图、曲线</w:t>
      </w:r>
      <w:r w:rsidRPr="000466C9">
        <w:rPr>
          <w:rFonts w:ascii="华文仿宋" w:eastAsia="华文仿宋" w:hAnsi="华文仿宋" w:cs="宋体" w:hint="eastAsia"/>
          <w:kern w:val="0"/>
          <w:sz w:val="32"/>
          <w:szCs w:val="32"/>
        </w:rPr>
        <w:lastRenderedPageBreak/>
        <w:t>趋势分析；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（5）用能计划制定</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制定项目的总能耗控制目标，对项目的能耗进行按月、按日进行分解，进行目标控制；</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（6）节能效益分析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对制定的用能计划与实际用能进行柱图、曲线对比分析，并直观反映逐月、逐日的节能量及节能率；</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（7）能耗数据分析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能耗数据分析用于分类能耗的分时、分日、分月、分年统计分析和分项能耗的分时、分日、分月、分年统计分析；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（8）能耗指标分析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对项目总体能耗、总体能耗同比节能量、同比节能率、总体能耗环比节能量、环比节能率、单位面积能耗、人均能耗、单位面积供冷能耗指标进行分析；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（9）能耗对比分析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可对两个以上用电项的能耗数据进行对比分析；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（10）报警功能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将采集到的异常数据以指定的方式实时发送到指定联系人或云平台其他功能模块中。</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（11）</w:t>
      </w:r>
      <w:r w:rsidRPr="000466C9">
        <w:rPr>
          <w:rFonts w:ascii="华文仿宋" w:eastAsia="华文仿宋" w:hAnsi="华文仿宋" w:cs="宋体" w:hint="eastAsia"/>
          <w:kern w:val="0"/>
          <w:sz w:val="32"/>
          <w:szCs w:val="32"/>
        </w:rPr>
        <w:t>数据端口功能</w:t>
      </w:r>
    </w:p>
    <w:p w:rsidR="0094377A" w:rsidRPr="00526B99" w:rsidRDefault="00FE75D9" w:rsidP="003C43C6">
      <w:pPr>
        <w:spacing w:line="600" w:lineRule="exact"/>
        <w:ind w:firstLineChars="200" w:firstLine="640"/>
        <w:rPr>
          <w:rFonts w:ascii="仿宋" w:eastAsia="仿宋" w:hAnsi="仿宋" w:cs="宋体"/>
          <w:kern w:val="0"/>
          <w:sz w:val="32"/>
          <w:szCs w:val="32"/>
        </w:rPr>
      </w:pPr>
      <w:r w:rsidRPr="000466C9">
        <w:rPr>
          <w:rFonts w:ascii="华文仿宋" w:eastAsia="华文仿宋" w:hAnsi="华文仿宋" w:cs="宋体" w:hint="eastAsia"/>
          <w:kern w:val="0"/>
          <w:sz w:val="32"/>
          <w:szCs w:val="32"/>
        </w:rPr>
        <w:t>能源管理云平台需要预留数据接口，数据接口可用于将平台内部数据分享给采购人制定的第三方平台。</w:t>
      </w:r>
      <w:r w:rsidRPr="00526B99">
        <w:rPr>
          <w:rFonts w:ascii="仿宋" w:eastAsia="仿宋" w:hAnsi="仿宋" w:cs="宋体" w:hint="eastAsia"/>
          <w:b/>
          <w:bCs/>
          <w:kern w:val="0"/>
          <w:sz w:val="32"/>
          <w:szCs w:val="32"/>
        </w:rPr>
        <w:t>如需外接时系统时，中标人必须与第三方平台技术负责人沟通并协商接口开发形式，</w:t>
      </w:r>
      <w:r w:rsidRPr="00526B99">
        <w:rPr>
          <w:rFonts w:ascii="仿宋" w:eastAsia="仿宋" w:hAnsi="仿宋" w:cs="宋体" w:hint="eastAsia"/>
          <w:b/>
          <w:bCs/>
          <w:kern w:val="0"/>
          <w:sz w:val="32"/>
          <w:szCs w:val="32"/>
        </w:rPr>
        <w:lastRenderedPageBreak/>
        <w:t>在双方协商的基础上无条件配合开放端口</w:t>
      </w:r>
      <w:r w:rsidRPr="00526B99">
        <w:rPr>
          <w:rFonts w:ascii="仿宋" w:eastAsia="仿宋" w:hAnsi="仿宋" w:cs="宋体" w:hint="eastAsia"/>
          <w:kern w:val="0"/>
          <w:sz w:val="32"/>
          <w:szCs w:val="32"/>
        </w:rPr>
        <w:t>。</w:t>
      </w:r>
    </w:p>
    <w:p w:rsidR="0094377A" w:rsidRPr="000466C9" w:rsidRDefault="00FE75D9" w:rsidP="003C43C6">
      <w:pPr>
        <w:tabs>
          <w:tab w:val="left" w:pos="720"/>
        </w:tabs>
        <w:autoSpaceDE w:val="0"/>
        <w:autoSpaceDN w:val="0"/>
        <w:spacing w:line="600" w:lineRule="exact"/>
        <w:ind w:firstLineChars="200" w:firstLine="641"/>
        <w:rPr>
          <w:rFonts w:ascii="华文仿宋" w:eastAsia="华文仿宋" w:hAnsi="华文仿宋" w:cs="华文仿宋"/>
          <w:b/>
          <w:sz w:val="32"/>
          <w:szCs w:val="32"/>
        </w:rPr>
      </w:pPr>
      <w:r w:rsidRPr="000466C9">
        <w:rPr>
          <w:rFonts w:ascii="华文仿宋" w:eastAsia="华文仿宋" w:hAnsi="华文仿宋" w:cs="华文仿宋" w:hint="eastAsia"/>
          <w:b/>
          <w:sz w:val="32"/>
          <w:szCs w:val="32"/>
        </w:rPr>
        <w:t>2</w:t>
      </w:r>
      <w:r w:rsidRPr="000466C9">
        <w:rPr>
          <w:rFonts w:ascii="华文仿宋" w:eastAsia="华文仿宋" w:hAnsi="华文仿宋" w:cs="华文仿宋"/>
          <w:b/>
          <w:sz w:val="32"/>
          <w:szCs w:val="32"/>
        </w:rPr>
        <w:t>.</w:t>
      </w:r>
      <w:r w:rsidRPr="000466C9">
        <w:rPr>
          <w:rFonts w:ascii="华文仿宋" w:eastAsia="华文仿宋" w:hAnsi="华文仿宋" w:cs="华文仿宋" w:hint="eastAsia"/>
          <w:b/>
          <w:sz w:val="32"/>
          <w:szCs w:val="32"/>
        </w:rPr>
        <w:t>运营管理云平台模块功能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参与人具有运营管理云平台，并通过该平台为项目提供设备管理云服务，并提供展示大屏进行实时数据展示，运营管理云平台具有以下功能界面：</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（1）运行管理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具有项目巡检路线、项目巡检计划、巡检任务监测、设备运行记录、特种设备运行、运行趋势分析等功能模块；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（2）维保管理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具有设备保养计划、维修进度监测、保养进度监测、维保统计分析、设备设施报修、设备设施故障清单等功能模块；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（3）预警管理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具有异常预警总览、预警处理监测等功能模块；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（4）项目设置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具有项目保养库、项目指标库、项目预警设置、采集信息、仪表适用等功能模块；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（5）标准库管理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具有巡检知识库、保养知识库、设备额定参数库、系统指标库、设备设施编码库等功能模块；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（6）在线服务</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具有推送服务汇总、工单任务总览等功能模块；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（7）绩效管理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具有工单管理绩效、运维管理绩效、能耗管理绩效、员工绩</w:t>
      </w:r>
      <w:r w:rsidRPr="000466C9">
        <w:rPr>
          <w:rFonts w:ascii="华文仿宋" w:eastAsia="华文仿宋" w:hAnsi="华文仿宋" w:cs="宋体" w:hint="eastAsia"/>
          <w:kern w:val="0"/>
          <w:sz w:val="32"/>
          <w:szCs w:val="32"/>
        </w:rPr>
        <w:lastRenderedPageBreak/>
        <w:t>效统计、员工工作量统计等功能模块。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（8）报警管理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与能源管理云平台联动，将设备的实时异常数据发送给当天值班人员，以便及时现场检查；</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（9）角色管理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根据不同的使用人员，系统管理人员可以创建对应使用者的使用权限和对应功能。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（10）</w:t>
      </w:r>
      <w:r w:rsidRPr="000466C9">
        <w:rPr>
          <w:rFonts w:ascii="华文仿宋" w:eastAsia="华文仿宋" w:hAnsi="华文仿宋" w:cs="宋体" w:hint="eastAsia"/>
          <w:kern w:val="0"/>
          <w:sz w:val="32"/>
          <w:szCs w:val="32"/>
        </w:rPr>
        <w:t>实时位置显示功能</w:t>
      </w:r>
    </w:p>
    <w:p w:rsidR="0094377A" w:rsidRPr="000466C9" w:rsidRDefault="00FE75D9" w:rsidP="003C43C6">
      <w:pPr>
        <w:spacing w:line="600" w:lineRule="exact"/>
        <w:ind w:firstLineChars="200" w:firstLine="640"/>
        <w:rPr>
          <w:rFonts w:ascii="宋体" w:hAnsi="宋体"/>
          <w:sz w:val="24"/>
        </w:rPr>
      </w:pPr>
      <w:r w:rsidRPr="000466C9">
        <w:rPr>
          <w:rFonts w:ascii="华文仿宋" w:eastAsia="华文仿宋" w:hAnsi="华文仿宋" w:cs="宋体" w:hint="eastAsia"/>
          <w:kern w:val="0"/>
          <w:sz w:val="32"/>
          <w:szCs w:val="32"/>
        </w:rPr>
        <w:t>运营管理云平台可以通过预设定的医院平面各楼宇、机房等2D地图，实时显示在岗人员人数、巡检位置等功能。</w:t>
      </w:r>
    </w:p>
    <w:p w:rsidR="0094377A" w:rsidRPr="000466C9" w:rsidRDefault="00FE75D9" w:rsidP="003C43C6">
      <w:pPr>
        <w:tabs>
          <w:tab w:val="left" w:pos="720"/>
        </w:tabs>
        <w:autoSpaceDE w:val="0"/>
        <w:autoSpaceDN w:val="0"/>
        <w:spacing w:line="600" w:lineRule="exact"/>
        <w:ind w:firstLineChars="200" w:firstLine="641"/>
        <w:rPr>
          <w:rFonts w:ascii="华文仿宋" w:eastAsia="华文仿宋" w:hAnsi="华文仿宋" w:cs="华文仿宋"/>
          <w:b/>
          <w:sz w:val="32"/>
          <w:szCs w:val="32"/>
        </w:rPr>
      </w:pPr>
      <w:r w:rsidRPr="000466C9">
        <w:rPr>
          <w:rFonts w:ascii="华文仿宋" w:eastAsia="华文仿宋" w:hAnsi="华文仿宋" w:cs="华文仿宋" w:hint="eastAsia"/>
          <w:b/>
          <w:sz w:val="32"/>
          <w:szCs w:val="32"/>
        </w:rPr>
        <w:t>3</w:t>
      </w:r>
      <w:r w:rsidRPr="000466C9">
        <w:rPr>
          <w:rFonts w:ascii="华文仿宋" w:eastAsia="华文仿宋" w:hAnsi="华文仿宋" w:cs="华文仿宋"/>
          <w:b/>
          <w:sz w:val="32"/>
          <w:szCs w:val="32"/>
        </w:rPr>
        <w:t>.</w:t>
      </w:r>
      <w:r w:rsidRPr="000466C9">
        <w:rPr>
          <w:rFonts w:ascii="华文仿宋" w:eastAsia="华文仿宋" w:hAnsi="华文仿宋" w:cs="华文仿宋" w:hint="eastAsia"/>
          <w:b/>
          <w:sz w:val="32"/>
          <w:szCs w:val="32"/>
        </w:rPr>
        <w:t>设备设施专用巡检仪功能展示模块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投标人具有设备设施专用巡检仪，并通过该设备为项目提供服务，巡检仪具有以下软/硬件功能界面:</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1）以 RFID 和条码技术的冗余机制实现设备巡检：利用DFID和条码技术和巡检仪的配合使用可以实现自动考勤模式，当使用者手持巡检仪并到达指定区域后即可感应，显示上岗出勤。</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2）设备设施专用巡检仪功能：项目先行提供不少于10套巡检仪设备，后期可由招标人根据现场人员排班计划进行额外从中标人处进行购置。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（1）派发工单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通过巡检仪发起巡检、维修、保养等工单；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（2）我的任务</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使用人对任务进行管理，包括待处理任务、待验收任务、已</w:t>
      </w:r>
      <w:r w:rsidRPr="000466C9">
        <w:rPr>
          <w:rFonts w:ascii="华文仿宋" w:eastAsia="华文仿宋" w:hAnsi="华文仿宋" w:cs="宋体" w:hint="eastAsia"/>
          <w:kern w:val="0"/>
          <w:sz w:val="32"/>
          <w:szCs w:val="32"/>
        </w:rPr>
        <w:lastRenderedPageBreak/>
        <w:t>完成任务等；</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（3）我的保修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使用人发现问题时，提出保修申请，系统自动生成工单；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（4）能耗管理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用于实时显示项目当前能耗数据/历史能耗数据及节能率达标情况；</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（5）设备管理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显示设备设施或查询项目工单完成情况；</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（6）我的推送</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查询和阅读接收云服务中心推送的服务内容。</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（7）</w:t>
      </w:r>
      <w:r w:rsidRPr="000466C9">
        <w:rPr>
          <w:rFonts w:ascii="华文仿宋" w:eastAsia="华文仿宋" w:hAnsi="华文仿宋" w:cs="宋体" w:hint="eastAsia"/>
          <w:kern w:val="0"/>
          <w:sz w:val="32"/>
          <w:szCs w:val="32"/>
        </w:rPr>
        <w:t>定位功能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 在使用者在巡检设备上登录个人账号信息后，即在设备管理云平台完成“打卡”功能，同时在平台显示设备持有人的粗略位置信息。</w:t>
      </w:r>
    </w:p>
    <w:p w:rsidR="0094377A" w:rsidRPr="000466C9" w:rsidRDefault="00FE75D9" w:rsidP="003C43C6">
      <w:pPr>
        <w:tabs>
          <w:tab w:val="left" w:pos="720"/>
        </w:tabs>
        <w:autoSpaceDE w:val="0"/>
        <w:autoSpaceDN w:val="0"/>
        <w:spacing w:line="600" w:lineRule="exact"/>
        <w:ind w:firstLineChars="200" w:firstLine="641"/>
        <w:rPr>
          <w:rFonts w:ascii="华文仿宋" w:eastAsia="华文仿宋" w:hAnsi="华文仿宋" w:cs="华文仿宋"/>
          <w:b/>
          <w:sz w:val="32"/>
          <w:szCs w:val="32"/>
          <w:lang w:val="zh-CN"/>
        </w:rPr>
      </w:pPr>
      <w:r w:rsidRPr="000466C9">
        <w:rPr>
          <w:rFonts w:ascii="华文仿宋" w:eastAsia="华文仿宋" w:hAnsi="华文仿宋" w:cs="华文仿宋" w:hint="eastAsia"/>
          <w:b/>
          <w:sz w:val="32"/>
          <w:szCs w:val="32"/>
        </w:rPr>
        <w:t>4</w:t>
      </w:r>
      <w:r w:rsidRPr="000466C9">
        <w:rPr>
          <w:rFonts w:ascii="华文仿宋" w:eastAsia="华文仿宋" w:hAnsi="华文仿宋" w:cs="华文仿宋"/>
          <w:b/>
          <w:sz w:val="32"/>
          <w:szCs w:val="32"/>
        </w:rPr>
        <w:t>.</w:t>
      </w:r>
      <w:r w:rsidRPr="000466C9">
        <w:rPr>
          <w:rFonts w:ascii="华文仿宋" w:eastAsia="华文仿宋" w:hAnsi="华文仿宋" w:cs="华文仿宋" w:hint="eastAsia"/>
          <w:b/>
          <w:sz w:val="32"/>
          <w:szCs w:val="32"/>
          <w:lang w:val="zh-CN"/>
        </w:rPr>
        <w:t>能源管理云平台模块功能展示内容：</w:t>
      </w:r>
    </w:p>
    <w:p w:rsidR="0094377A" w:rsidRPr="000466C9" w:rsidRDefault="00FE75D9" w:rsidP="003C43C6">
      <w:pPr>
        <w:spacing w:line="600" w:lineRule="exact"/>
        <w:ind w:firstLineChars="200" w:firstLine="640"/>
        <w:rPr>
          <w:rFonts w:ascii="华文仿宋" w:eastAsia="华文仿宋" w:hAnsi="华文仿宋" w:cs="宋体"/>
          <w:kern w:val="0"/>
          <w:sz w:val="32"/>
          <w:szCs w:val="32"/>
          <w:lang w:val="zh-CN"/>
        </w:rPr>
      </w:pPr>
      <w:r w:rsidRPr="000466C9">
        <w:rPr>
          <w:rFonts w:ascii="华文仿宋" w:eastAsia="华文仿宋" w:hAnsi="华文仿宋" w:cs="宋体" w:hint="eastAsia"/>
          <w:kern w:val="0"/>
          <w:sz w:val="32"/>
          <w:szCs w:val="32"/>
          <w:lang w:val="zh-CN"/>
        </w:rPr>
        <w:t>投标人根据本项目采购需求，提供满足“能源管理云平台模块功能展示内容”招标文件需求的同类系统的功能模块展示，功能模块包括：</w:t>
      </w:r>
    </w:p>
    <w:p w:rsidR="0094377A" w:rsidRPr="000466C9" w:rsidRDefault="00FE75D9" w:rsidP="003C43C6">
      <w:pPr>
        <w:spacing w:line="600" w:lineRule="exact"/>
        <w:ind w:firstLineChars="200" w:firstLine="640"/>
        <w:rPr>
          <w:rFonts w:ascii="华文仿宋" w:eastAsia="华文仿宋" w:hAnsi="华文仿宋" w:cs="宋体"/>
          <w:kern w:val="0"/>
          <w:sz w:val="32"/>
          <w:szCs w:val="32"/>
          <w:lang w:val="zh-CN"/>
        </w:rPr>
      </w:pPr>
      <w:r w:rsidRPr="000466C9">
        <w:rPr>
          <w:rFonts w:ascii="华文仿宋" w:eastAsia="华文仿宋" w:hAnsi="华文仿宋" w:cs="宋体" w:hint="eastAsia"/>
          <w:kern w:val="0"/>
          <w:sz w:val="32"/>
          <w:szCs w:val="32"/>
          <w:lang w:val="zh-CN"/>
        </w:rPr>
        <w:t>（1）分项计量能耗数据需上传至设备与能源管理云平台。</w:t>
      </w:r>
    </w:p>
    <w:p w:rsidR="0094377A" w:rsidRPr="000466C9" w:rsidRDefault="00FE75D9" w:rsidP="003C43C6">
      <w:pPr>
        <w:spacing w:line="600" w:lineRule="exact"/>
        <w:ind w:firstLineChars="200" w:firstLine="640"/>
        <w:rPr>
          <w:rFonts w:ascii="华文仿宋" w:eastAsia="华文仿宋" w:hAnsi="华文仿宋" w:cs="宋体"/>
          <w:kern w:val="0"/>
          <w:sz w:val="32"/>
          <w:szCs w:val="32"/>
          <w:lang w:val="zh-CN"/>
        </w:rPr>
      </w:pPr>
      <w:r w:rsidRPr="000466C9">
        <w:rPr>
          <w:rFonts w:ascii="华文仿宋" w:eastAsia="华文仿宋" w:hAnsi="华文仿宋" w:cs="宋体" w:hint="eastAsia"/>
          <w:kern w:val="0"/>
          <w:sz w:val="32"/>
          <w:szCs w:val="32"/>
          <w:lang w:val="zh-CN"/>
        </w:rPr>
        <w:t xml:space="preserve">（2）可在 PC 端 IE 和手机端（ APP </w:t>
      </w:r>
      <w:r w:rsidRPr="000466C9">
        <w:rPr>
          <w:rFonts w:ascii="华文仿宋" w:eastAsia="华文仿宋" w:hAnsi="华文仿宋" w:cs="宋体" w:hint="eastAsia"/>
          <w:kern w:val="0"/>
          <w:sz w:val="32"/>
          <w:szCs w:val="32"/>
        </w:rPr>
        <w:t>或微信小程序</w:t>
      </w:r>
      <w:r w:rsidRPr="000466C9">
        <w:rPr>
          <w:rFonts w:ascii="华文仿宋" w:eastAsia="华文仿宋" w:hAnsi="华文仿宋" w:cs="宋体" w:hint="eastAsia"/>
          <w:kern w:val="0"/>
          <w:sz w:val="32"/>
          <w:szCs w:val="32"/>
          <w:lang w:val="zh-CN"/>
        </w:rPr>
        <w:t>）上登陆云平台对项目能耗数据进行远程访问。</w:t>
      </w:r>
    </w:p>
    <w:p w:rsidR="0094377A" w:rsidRPr="000466C9" w:rsidRDefault="00FE75D9" w:rsidP="003C43C6">
      <w:pPr>
        <w:spacing w:line="600" w:lineRule="exact"/>
        <w:ind w:firstLineChars="200" w:firstLine="640"/>
        <w:rPr>
          <w:rFonts w:ascii="华文仿宋" w:eastAsia="华文仿宋" w:hAnsi="华文仿宋" w:cs="宋体"/>
          <w:kern w:val="0"/>
          <w:sz w:val="32"/>
          <w:szCs w:val="32"/>
          <w:lang w:val="zh-CN"/>
        </w:rPr>
      </w:pPr>
      <w:r w:rsidRPr="000466C9">
        <w:rPr>
          <w:rFonts w:ascii="华文仿宋" w:eastAsia="华文仿宋" w:hAnsi="华文仿宋" w:cs="宋体" w:hint="eastAsia"/>
          <w:kern w:val="0"/>
          <w:sz w:val="32"/>
          <w:szCs w:val="32"/>
          <w:lang w:val="zh-CN"/>
        </w:rPr>
        <w:t>（3）实时读</w:t>
      </w:r>
      <w:r w:rsidRPr="000466C9">
        <w:rPr>
          <w:rFonts w:ascii="华文仿宋" w:eastAsia="华文仿宋" w:hAnsi="华文仿宋" w:cs="宋体" w:hint="eastAsia"/>
          <w:kern w:val="0"/>
          <w:sz w:val="32"/>
          <w:szCs w:val="32"/>
        </w:rPr>
        <w:t>数</w:t>
      </w:r>
      <w:r w:rsidRPr="000466C9">
        <w:rPr>
          <w:rFonts w:ascii="华文仿宋" w:eastAsia="华文仿宋" w:hAnsi="华文仿宋" w:cs="宋体" w:hint="eastAsia"/>
          <w:kern w:val="0"/>
          <w:sz w:val="32"/>
          <w:szCs w:val="32"/>
          <w:lang w:val="zh-CN"/>
        </w:rPr>
        <w:t>总览：</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对实时采集的能耗数据进行观察，发现数据采集是否有中断。</w:t>
      </w:r>
      <w:r w:rsidRPr="000466C9">
        <w:rPr>
          <w:rFonts w:ascii="华文仿宋" w:eastAsia="华文仿宋" w:hAnsi="华文仿宋" w:cs="宋体" w:hint="eastAsia"/>
          <w:kern w:val="0"/>
          <w:sz w:val="32"/>
          <w:szCs w:val="32"/>
        </w:rPr>
        <w:lastRenderedPageBreak/>
        <w:t>发现中断，及时通知处理，跟踪到底。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（4）能源消耗趋势</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对用能设备、用能回路的能耗消耗进行柱图、曲线趋势分析。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（5）用能计划制定</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制定项目的总能耗控制目标，对项目的能耗进行按月、按日进行分解，进行目标控制。</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（6）节能效益分析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对制定的用能计划与实际用能进行柱图、曲线对比分析，并直观反映逐月、逐日的节能量及节能率。</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（7）能耗数据分析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能耗数据分析用于分类能耗的分时、分日、分月、分年统计分析和分项能耗的分时、分日、分月、分年统计分析。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（8）能耗指标分析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对项目总体能耗、总体能耗同比节能量、同比节能率、总体能耗环比节能量、环比节能率、单位面积能耗指标进行分析。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（9）能耗对比分析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对两个以上项目的能耗数据进行对比分析。</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（10）平台应具备可扩展功能</w:t>
      </w:r>
    </w:p>
    <w:p w:rsidR="0094377A" w:rsidRPr="000466C9" w:rsidRDefault="00FE75D9" w:rsidP="003C43C6">
      <w:pPr>
        <w:spacing w:line="600" w:lineRule="exact"/>
        <w:ind w:firstLineChars="200" w:firstLine="641"/>
        <w:rPr>
          <w:rFonts w:ascii="华文仿宋" w:eastAsia="华文仿宋" w:hAnsi="华文仿宋" w:cs="宋体"/>
          <w:b/>
          <w:bCs/>
          <w:kern w:val="0"/>
          <w:sz w:val="32"/>
          <w:szCs w:val="32"/>
        </w:rPr>
      </w:pPr>
      <w:r w:rsidRPr="000466C9">
        <w:rPr>
          <w:rFonts w:ascii="华文仿宋" w:eastAsia="华文仿宋" w:hAnsi="华文仿宋" w:cs="宋体" w:hint="eastAsia"/>
          <w:b/>
          <w:bCs/>
          <w:kern w:val="0"/>
          <w:sz w:val="32"/>
          <w:szCs w:val="32"/>
        </w:rPr>
        <w:t>5</w:t>
      </w:r>
      <w:r w:rsidRPr="000466C9">
        <w:rPr>
          <w:rFonts w:ascii="华文仿宋" w:eastAsia="华文仿宋" w:hAnsi="华文仿宋" w:cs="宋体"/>
          <w:b/>
          <w:bCs/>
          <w:kern w:val="0"/>
          <w:sz w:val="32"/>
          <w:szCs w:val="32"/>
        </w:rPr>
        <w:t>.</w:t>
      </w:r>
      <w:r w:rsidRPr="000466C9">
        <w:rPr>
          <w:rFonts w:ascii="华文仿宋" w:eastAsia="华文仿宋" w:hAnsi="华文仿宋" w:cs="宋体" w:hint="eastAsia"/>
          <w:b/>
          <w:bCs/>
          <w:kern w:val="0"/>
          <w:sz w:val="32"/>
          <w:szCs w:val="32"/>
        </w:rPr>
        <w:t>设备管理云平台模块功能展示内容：</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投标人根据本项目采购需求，提供满足“设备管理云平台模块功能展示内容”招标文件需求的同类系统的功能模块展示，功能模块包括：</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（1）运行管理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lastRenderedPageBreak/>
        <w:t>具有项目巡检路线、项目巡检计划、巡检任务监测、设备运行记录、特种设备运行、运行趋势分析等功能模块；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（2）维保管理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具有设备保养计划、维修进度监测、保养进度监测、维保统计分析、设备设施报修、设备设施故障清单等功能模块；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（3）预警管理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具有异常预警总览、预警处理监测等功能模块；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（4）项目设置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具有项目保养库、项目指标库、项目预警设置、采集信息、仪表适用等功能模块；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（5）标准库管理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具有巡检知识库、保养知识库、设备额定参数库、系统指标库、设备设施编码库等功能模块；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（6）在线服务</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具有推送服务汇总、工单任务总缆等功能模块；</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（7）绩效管理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具有工单管理绩效、运维管理绩效、能耗管理绩效、员工绩效统计等功能模块。</w:t>
      </w:r>
    </w:p>
    <w:p w:rsidR="0094377A" w:rsidRPr="000466C9" w:rsidRDefault="00FE75D9" w:rsidP="003C43C6">
      <w:pPr>
        <w:spacing w:line="600" w:lineRule="exact"/>
        <w:ind w:firstLineChars="200" w:firstLine="641"/>
        <w:rPr>
          <w:rFonts w:ascii="华文仿宋" w:eastAsia="华文仿宋" w:hAnsi="华文仿宋" w:cs="宋体"/>
          <w:b/>
          <w:bCs/>
          <w:kern w:val="0"/>
          <w:sz w:val="32"/>
          <w:szCs w:val="32"/>
        </w:rPr>
      </w:pPr>
      <w:r w:rsidRPr="000466C9">
        <w:rPr>
          <w:rFonts w:ascii="华文仿宋" w:eastAsia="华文仿宋" w:hAnsi="华文仿宋" w:cs="宋体" w:hint="eastAsia"/>
          <w:b/>
          <w:bCs/>
          <w:kern w:val="0"/>
          <w:sz w:val="32"/>
          <w:szCs w:val="32"/>
        </w:rPr>
        <w:t>6</w:t>
      </w:r>
      <w:r w:rsidRPr="000466C9">
        <w:rPr>
          <w:rFonts w:ascii="华文仿宋" w:eastAsia="华文仿宋" w:hAnsi="华文仿宋" w:cs="宋体"/>
          <w:b/>
          <w:bCs/>
          <w:kern w:val="0"/>
          <w:sz w:val="32"/>
          <w:szCs w:val="32"/>
        </w:rPr>
        <w:t>.</w:t>
      </w:r>
      <w:r w:rsidRPr="000466C9">
        <w:rPr>
          <w:rFonts w:ascii="华文仿宋" w:eastAsia="华文仿宋" w:hAnsi="华文仿宋" w:cs="宋体" w:hint="eastAsia"/>
          <w:b/>
          <w:bCs/>
          <w:kern w:val="0"/>
          <w:sz w:val="32"/>
          <w:szCs w:val="32"/>
        </w:rPr>
        <w:t>设备设施专用巡检仪功能展示内容：</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投标人根据本项目采购需求，提供满足“设备设施专用巡检仪功能展示内容”招标文件需求的同类系统的功能模块展示，功能模块包括：</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（1）以 RFID 和条码技术的冗余机制实现设备巡检</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lastRenderedPageBreak/>
        <w:t>（2）设备设施专用巡检仪功能</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1）派发工单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通过巡检仪发起巡检、维修、保养等工单；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2）我的任务</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云平台上不同角色任务的管理，包括待处理任务、待验收任务、已完成任务等；</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3）我的保修</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用于发现问题时，提出保修申请，系统自动生成工单；</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4）能耗管理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用于实时显示项目当前能耗数据/历史能耗数据及节能率达标情况；</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5）设备管理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显示设备设施或查询项目工单完成情况；</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6）我的推送</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查询和阅读接收云服务中心推送的服务内容。</w:t>
      </w:r>
    </w:p>
    <w:p w:rsidR="0094377A" w:rsidRPr="00526B99" w:rsidRDefault="00FE75D9" w:rsidP="003C43C6">
      <w:pPr>
        <w:tabs>
          <w:tab w:val="left" w:pos="720"/>
        </w:tabs>
        <w:autoSpaceDE w:val="0"/>
        <w:autoSpaceDN w:val="0"/>
        <w:spacing w:line="600" w:lineRule="exact"/>
        <w:rPr>
          <w:rFonts w:ascii="仿宋" w:eastAsia="仿宋" w:hAnsi="仿宋" w:cs="仿宋_GB2312"/>
          <w:b/>
          <w:sz w:val="32"/>
          <w:szCs w:val="32"/>
        </w:rPr>
      </w:pPr>
      <w:r w:rsidRPr="00526B99">
        <w:rPr>
          <w:rFonts w:ascii="仿宋" w:eastAsia="仿宋" w:hAnsi="仿宋" w:cs="仿宋_GB2312"/>
          <w:b/>
          <w:sz w:val="32"/>
          <w:szCs w:val="32"/>
        </w:rPr>
        <w:t xml:space="preserve">    7</w:t>
      </w:r>
      <w:r w:rsidRPr="00526B99">
        <w:rPr>
          <w:rFonts w:ascii="仿宋" w:eastAsia="仿宋" w:hAnsi="仿宋" w:cs="仿宋_GB2312" w:hint="eastAsia"/>
          <w:b/>
          <w:sz w:val="32"/>
          <w:szCs w:val="32"/>
        </w:rPr>
        <w:t>.功能展示要求</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投标文件需要提供纸质界面截图投标，功能展示要求如下：</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w:t>
      </w:r>
      <w:r w:rsidR="00BD52D3">
        <w:rPr>
          <w:rFonts w:ascii="华文仿宋" w:eastAsia="华文仿宋" w:hAnsi="华文仿宋" w:cs="宋体" w:hint="eastAsia"/>
          <w:kern w:val="0"/>
          <w:sz w:val="32"/>
          <w:szCs w:val="32"/>
        </w:rPr>
        <w:t>参与</w:t>
      </w:r>
      <w:r w:rsidRPr="000466C9">
        <w:rPr>
          <w:rFonts w:ascii="华文仿宋" w:eastAsia="华文仿宋" w:hAnsi="华文仿宋" w:cs="宋体" w:hint="eastAsia"/>
          <w:kern w:val="0"/>
          <w:sz w:val="32"/>
          <w:szCs w:val="32"/>
        </w:rPr>
        <w:t>人参照“功能展示内容”的相关内容通过界面截图形式展示真实可用的原型系统。</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w:t>
      </w:r>
      <w:r w:rsidR="00BD52D3">
        <w:rPr>
          <w:rFonts w:ascii="华文仿宋" w:eastAsia="华文仿宋" w:hAnsi="华文仿宋" w:cs="宋体" w:hint="eastAsia"/>
          <w:kern w:val="0"/>
          <w:sz w:val="32"/>
          <w:szCs w:val="32"/>
        </w:rPr>
        <w:t>参与</w:t>
      </w:r>
      <w:r w:rsidRPr="000466C9">
        <w:rPr>
          <w:rFonts w:ascii="华文仿宋" w:eastAsia="华文仿宋" w:hAnsi="华文仿宋" w:cs="宋体" w:hint="eastAsia"/>
          <w:kern w:val="0"/>
          <w:sz w:val="32"/>
          <w:szCs w:val="32"/>
        </w:rPr>
        <w:t>人需按照招标文件的“功能展示内容”的描述顺序在纸质投标文件中提供功能截图（图文并茂的形式）。投标人没有提供功能截图的视为不响应招标文件要求，该评分项不得分。</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w:t>
      </w:r>
      <w:r w:rsidR="00BD52D3">
        <w:rPr>
          <w:rFonts w:ascii="华文仿宋" w:eastAsia="华文仿宋" w:hAnsi="华文仿宋" w:cs="宋体" w:hint="eastAsia"/>
          <w:kern w:val="0"/>
          <w:sz w:val="32"/>
          <w:szCs w:val="32"/>
        </w:rPr>
        <w:t>参与</w:t>
      </w:r>
      <w:r w:rsidRPr="000466C9">
        <w:rPr>
          <w:rFonts w:ascii="华文仿宋" w:eastAsia="华文仿宋" w:hAnsi="华文仿宋" w:cs="宋体" w:hint="eastAsia"/>
          <w:kern w:val="0"/>
          <w:sz w:val="32"/>
          <w:szCs w:val="32"/>
        </w:rPr>
        <w:t>人所投产品不得盗用或引用具有版权争议的其他</w:t>
      </w:r>
      <w:r w:rsidRPr="000466C9">
        <w:rPr>
          <w:rFonts w:ascii="华文仿宋" w:eastAsia="华文仿宋" w:hAnsi="华文仿宋" w:cs="宋体" w:hint="eastAsia"/>
          <w:kern w:val="0"/>
          <w:sz w:val="32"/>
          <w:szCs w:val="32"/>
        </w:rPr>
        <w:lastRenderedPageBreak/>
        <w:t>方软件产品，但是符合国家有关法律、法规规定的除外。</w:t>
      </w:r>
    </w:p>
    <w:p w:rsidR="0094377A" w:rsidRPr="000466C9" w:rsidRDefault="00FE75D9" w:rsidP="003C43C6">
      <w:pPr>
        <w:numPr>
          <w:ilvl w:val="0"/>
          <w:numId w:val="2"/>
        </w:numPr>
        <w:snapToGrid w:val="0"/>
        <w:spacing w:line="600" w:lineRule="exact"/>
        <w:rPr>
          <w:rFonts w:ascii="仿宋" w:eastAsia="仿宋" w:hAnsi="仿宋"/>
          <w:b/>
          <w:bCs/>
          <w:sz w:val="32"/>
          <w:szCs w:val="32"/>
        </w:rPr>
      </w:pPr>
      <w:r w:rsidRPr="000466C9">
        <w:rPr>
          <w:rFonts w:ascii="仿宋" w:eastAsia="仿宋" w:hAnsi="仿宋" w:hint="eastAsia"/>
          <w:b/>
          <w:bCs/>
          <w:sz w:val="32"/>
          <w:szCs w:val="32"/>
        </w:rPr>
        <w:t>合同期中央空调节能系统及智慧后勤管理云平台的运行管理责任</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1</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采购人现有设备全部归采购人所有，新增节能设备在合同期内归中标人所有，采购人享有使用权，合同期结束且采购人付清合同下全部费用后节能设备归采购人所有。</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2</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采购人负责现有设备在合同期内的运行维护、保养。中标人新增节能设备在合同期间的设备质量问题由中标人负责。</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3</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智慧后勤管理云平台的日常运行等由采购人负责，合同期结束且采购人付清合同下全部费用后全部设备归采购人所有。</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4</w:t>
      </w:r>
      <w:r w:rsidRPr="000466C9">
        <w:rPr>
          <w:rFonts w:ascii="华文仿宋" w:eastAsia="华文仿宋" w:hAnsi="华文仿宋" w:cs="宋体"/>
          <w:kern w:val="0"/>
          <w:sz w:val="32"/>
          <w:szCs w:val="32"/>
        </w:rPr>
        <w:t>.</w:t>
      </w:r>
      <w:r w:rsidRPr="000466C9">
        <w:rPr>
          <w:rFonts w:ascii="华文仿宋" w:eastAsia="华文仿宋" w:hAnsi="华文仿宋" w:cs="宋体" w:hint="eastAsia"/>
          <w:kern w:val="0"/>
          <w:sz w:val="32"/>
          <w:szCs w:val="32"/>
        </w:rPr>
        <w:t>双方按照如下标准和方式进行节能改造项目的验收：</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符合国家或行业相关设计和施工验收规范、标准和要求，具体如下：</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《电子计算机机房设计规范》（GB50174-93）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《电气装置安装工程施工及验收规范》(GBJ232—1992)</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《电子设备雷击导则》（GB7450-1997）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《民用建筑电气设计规范》(JGJ/T16—1992)</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《智能建筑设计标准》(GB/T50314—2000)</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《建筑与建筑群综合布线系统工程设计规范》（GB50312-2000）</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《商业建筑物电信布线标准》（TIA/EIA 568A）</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《信息技术互连国际标准》(ISO/IECl1801—1995)</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《计算机软件产品开发文件编制指南》(GB 8567—88)</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lastRenderedPageBreak/>
        <w:t xml:space="preserve">《计算机信息安全保护等级划分准则》GB17859-1999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《计算机信息安全等级保护网络技术要求》GA/T 387-2002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《计算机信息安全等级保护通用技术要求》GA/T 390-2002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《计算机软件单元测试》GB/T15532-1995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《计算机场地技术要求》GB2887-1992 </w:t>
      </w:r>
    </w:p>
    <w:p w:rsidR="0094377A" w:rsidRPr="000466C9" w:rsidRDefault="00FE75D9" w:rsidP="003C43C6">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《微型数字电子计算机通用技术条件》GB9813  </w:t>
      </w:r>
      <w:bookmarkStart w:id="2" w:name="_GoBack"/>
      <w:bookmarkEnd w:id="2"/>
    </w:p>
    <w:p w:rsidR="0094377A" w:rsidRPr="000466C9" w:rsidRDefault="00FE75D9">
      <w:pPr>
        <w:pStyle w:val="aa"/>
        <w:widowControl/>
        <w:numPr>
          <w:ilvl w:val="0"/>
          <w:numId w:val="4"/>
        </w:numPr>
        <w:spacing w:line="560" w:lineRule="exact"/>
        <w:ind w:firstLineChars="0"/>
        <w:jc w:val="left"/>
        <w:rPr>
          <w:rFonts w:ascii="黑体" w:eastAsia="黑体" w:hAnsi="黑体" w:cs="黑体"/>
          <w:kern w:val="0"/>
          <w:sz w:val="32"/>
          <w:szCs w:val="32"/>
        </w:rPr>
      </w:pPr>
      <w:r w:rsidRPr="000466C9">
        <w:rPr>
          <w:rFonts w:ascii="黑体" w:eastAsia="黑体" w:hAnsi="黑体" w:cs="黑体" w:hint="eastAsia"/>
          <w:kern w:val="0"/>
          <w:sz w:val="32"/>
          <w:szCs w:val="32"/>
        </w:rPr>
        <w:t>参与要求</w:t>
      </w:r>
    </w:p>
    <w:p w:rsidR="0094377A" w:rsidRPr="000466C9" w:rsidRDefault="00FE75D9" w:rsidP="000627C3">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1</w:t>
      </w:r>
      <w:r w:rsidRPr="000466C9">
        <w:rPr>
          <w:rFonts w:ascii="华文仿宋" w:eastAsia="华文仿宋" w:hAnsi="华文仿宋" w:cs="宋体" w:hint="eastAsia"/>
          <w:kern w:val="0"/>
          <w:sz w:val="32"/>
          <w:szCs w:val="32"/>
        </w:rPr>
        <w:t>.参与人须获中国节能协会节能服务产业委员会评定的建筑领域节能公司综合能力5A评级；</w:t>
      </w:r>
    </w:p>
    <w:p w:rsidR="0094377A" w:rsidRPr="000466C9" w:rsidRDefault="00FE75D9" w:rsidP="000627C3">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2</w:t>
      </w:r>
      <w:r w:rsidRPr="000466C9">
        <w:rPr>
          <w:rFonts w:ascii="华文仿宋" w:eastAsia="华文仿宋" w:hAnsi="华文仿宋" w:cs="宋体" w:hint="eastAsia"/>
          <w:kern w:val="0"/>
          <w:sz w:val="32"/>
          <w:szCs w:val="32"/>
        </w:rPr>
        <w:t>.参与人具有建筑机电安装工程专业承包三级资质（含）以上；</w:t>
      </w:r>
    </w:p>
    <w:p w:rsidR="0094377A" w:rsidRPr="000466C9" w:rsidRDefault="00FE75D9" w:rsidP="000627C3">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3</w:t>
      </w:r>
      <w:r w:rsidRPr="000466C9">
        <w:rPr>
          <w:rFonts w:ascii="华文仿宋" w:eastAsia="华文仿宋" w:hAnsi="华文仿宋" w:cs="宋体" w:hint="eastAsia"/>
          <w:kern w:val="0"/>
          <w:sz w:val="32"/>
          <w:szCs w:val="32"/>
        </w:rPr>
        <w:t>.参与人具有高新企业认证资质；</w:t>
      </w:r>
    </w:p>
    <w:p w:rsidR="0094377A" w:rsidRPr="000466C9" w:rsidRDefault="00FE75D9" w:rsidP="000627C3">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4</w:t>
      </w:r>
      <w:r w:rsidRPr="000466C9">
        <w:rPr>
          <w:rFonts w:ascii="华文仿宋" w:eastAsia="华文仿宋" w:hAnsi="华文仿宋" w:cs="宋体" w:hint="eastAsia"/>
          <w:kern w:val="0"/>
          <w:sz w:val="32"/>
          <w:szCs w:val="32"/>
        </w:rPr>
        <w:t>.参与人的经营范围包含合同能源管理服务类型。</w:t>
      </w:r>
    </w:p>
    <w:p w:rsidR="0094377A" w:rsidRPr="000466C9" w:rsidRDefault="00FE75D9" w:rsidP="000627C3">
      <w:pPr>
        <w:spacing w:line="600" w:lineRule="exact"/>
        <w:ind w:firstLineChars="200" w:firstLine="640"/>
        <w:rPr>
          <w:rFonts w:ascii="华文仿宋" w:eastAsia="华文仿宋" w:hAnsi="华文仿宋" w:cs="宋体"/>
          <w:kern w:val="0"/>
          <w:sz w:val="32"/>
          <w:szCs w:val="32"/>
        </w:rPr>
      </w:pPr>
      <w:r w:rsidRPr="000466C9">
        <w:rPr>
          <w:rFonts w:ascii="华文仿宋" w:eastAsia="华文仿宋" w:hAnsi="华文仿宋" w:cs="宋体"/>
          <w:kern w:val="0"/>
          <w:sz w:val="32"/>
          <w:szCs w:val="32"/>
        </w:rPr>
        <w:t>5</w:t>
      </w:r>
      <w:r w:rsidRPr="000466C9">
        <w:rPr>
          <w:rFonts w:ascii="华文仿宋" w:eastAsia="华文仿宋" w:hAnsi="华文仿宋" w:cs="宋体" w:hint="eastAsia"/>
          <w:kern w:val="0"/>
          <w:sz w:val="32"/>
          <w:szCs w:val="32"/>
        </w:rPr>
        <w:t>.参与人在广州地区必须具有常驻售后服务人员。</w:t>
      </w:r>
    </w:p>
    <w:p w:rsidR="0094377A" w:rsidRPr="000466C9" w:rsidRDefault="00FE75D9">
      <w:pPr>
        <w:widowControl/>
        <w:spacing w:line="560" w:lineRule="exact"/>
        <w:ind w:left="90" w:firstLine="645"/>
        <w:jc w:val="left"/>
        <w:rPr>
          <w:rFonts w:ascii="华文仿宋" w:eastAsia="华文仿宋" w:hAnsi="华文仿宋" w:cs="宋体"/>
          <w:kern w:val="0"/>
          <w:sz w:val="32"/>
          <w:szCs w:val="32"/>
        </w:rPr>
      </w:pPr>
      <w:r w:rsidRPr="000466C9">
        <w:rPr>
          <w:rFonts w:ascii="华文仿宋" w:eastAsia="华文仿宋" w:hAnsi="华文仿宋" w:cs="宋体" w:hint="eastAsia"/>
          <w:kern w:val="0"/>
          <w:sz w:val="32"/>
          <w:szCs w:val="32"/>
        </w:rPr>
        <w:t xml:space="preserve">                  </w:t>
      </w:r>
    </w:p>
    <w:sectPr w:rsidR="0094377A" w:rsidRPr="000466C9" w:rsidSect="0094377A">
      <w:pgSz w:w="11906" w:h="16838"/>
      <w:pgMar w:top="1440" w:right="1531" w:bottom="1440"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7A" w:rsidRDefault="0094707A" w:rsidP="001C5F95">
      <w:r>
        <w:separator/>
      </w:r>
    </w:p>
  </w:endnote>
  <w:endnote w:type="continuationSeparator" w:id="1">
    <w:p w:rsidR="0094707A" w:rsidRDefault="0094707A" w:rsidP="001C5F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7A" w:rsidRDefault="0094707A" w:rsidP="001C5F95">
      <w:r>
        <w:separator/>
      </w:r>
    </w:p>
  </w:footnote>
  <w:footnote w:type="continuationSeparator" w:id="1">
    <w:p w:rsidR="0094707A" w:rsidRDefault="0094707A" w:rsidP="001C5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E62"/>
    <w:multiLevelType w:val="multilevel"/>
    <w:tmpl w:val="084D1E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D3AE04B"/>
    <w:multiLevelType w:val="multilevel"/>
    <w:tmpl w:val="0D3AE04B"/>
    <w:lvl w:ilvl="0">
      <w:start w:val="1"/>
      <w:numFmt w:val="chineseCountingThousand"/>
      <w:suff w:val="space"/>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CCA27E8"/>
    <w:multiLevelType w:val="multilevel"/>
    <w:tmpl w:val="1CCA27E8"/>
    <w:lvl w:ilvl="0">
      <w:start w:val="1"/>
      <w:numFmt w:val="none"/>
      <w:lvlText w:val="一、"/>
      <w:lvlJc w:val="left"/>
      <w:pPr>
        <w:ind w:left="1350" w:hanging="720"/>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35FA03A3"/>
    <w:multiLevelType w:val="multilevel"/>
    <w:tmpl w:val="35FA03A3"/>
    <w:lvl w:ilvl="0">
      <w:start w:val="2"/>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B97E9E8B"/>
    <w:rsid w:val="BE6F81A5"/>
    <w:rsid w:val="DFBB8A97"/>
    <w:rsid w:val="00000204"/>
    <w:rsid w:val="00002912"/>
    <w:rsid w:val="0000425F"/>
    <w:rsid w:val="000064D1"/>
    <w:rsid w:val="000138A0"/>
    <w:rsid w:val="0001516C"/>
    <w:rsid w:val="00015BF5"/>
    <w:rsid w:val="00015D1D"/>
    <w:rsid w:val="00016302"/>
    <w:rsid w:val="0002407B"/>
    <w:rsid w:val="000266C8"/>
    <w:rsid w:val="0003658B"/>
    <w:rsid w:val="00037807"/>
    <w:rsid w:val="00041B64"/>
    <w:rsid w:val="00043540"/>
    <w:rsid w:val="00045E19"/>
    <w:rsid w:val="000466C9"/>
    <w:rsid w:val="000525C2"/>
    <w:rsid w:val="000572BD"/>
    <w:rsid w:val="00060C22"/>
    <w:rsid w:val="000624BC"/>
    <w:rsid w:val="000627C3"/>
    <w:rsid w:val="0006472D"/>
    <w:rsid w:val="00066A6C"/>
    <w:rsid w:val="00070CC9"/>
    <w:rsid w:val="000733E4"/>
    <w:rsid w:val="000807F1"/>
    <w:rsid w:val="00081DB7"/>
    <w:rsid w:val="0009163B"/>
    <w:rsid w:val="000A1629"/>
    <w:rsid w:val="000A1C0D"/>
    <w:rsid w:val="000B0E89"/>
    <w:rsid w:val="000B15C0"/>
    <w:rsid w:val="000B421C"/>
    <w:rsid w:val="000B5A07"/>
    <w:rsid w:val="000D2B01"/>
    <w:rsid w:val="000D6A5B"/>
    <w:rsid w:val="000E1F59"/>
    <w:rsid w:val="000E5792"/>
    <w:rsid w:val="000F5A5F"/>
    <w:rsid w:val="00100BC2"/>
    <w:rsid w:val="00101242"/>
    <w:rsid w:val="00107935"/>
    <w:rsid w:val="00111227"/>
    <w:rsid w:val="001120E5"/>
    <w:rsid w:val="00116064"/>
    <w:rsid w:val="0011613F"/>
    <w:rsid w:val="00117C5E"/>
    <w:rsid w:val="0012760A"/>
    <w:rsid w:val="00144143"/>
    <w:rsid w:val="00162270"/>
    <w:rsid w:val="001645FB"/>
    <w:rsid w:val="0018239F"/>
    <w:rsid w:val="00186E3C"/>
    <w:rsid w:val="00196EB8"/>
    <w:rsid w:val="001A2006"/>
    <w:rsid w:val="001A6B9A"/>
    <w:rsid w:val="001B0EFD"/>
    <w:rsid w:val="001B5FA2"/>
    <w:rsid w:val="001C3468"/>
    <w:rsid w:val="001C57EE"/>
    <w:rsid w:val="001C5F95"/>
    <w:rsid w:val="001D243F"/>
    <w:rsid w:val="001D45EC"/>
    <w:rsid w:val="001E13A9"/>
    <w:rsid w:val="001E367A"/>
    <w:rsid w:val="001E7E31"/>
    <w:rsid w:val="001F0052"/>
    <w:rsid w:val="001F3D1F"/>
    <w:rsid w:val="001F4190"/>
    <w:rsid w:val="001F5044"/>
    <w:rsid w:val="001F6EE3"/>
    <w:rsid w:val="00204A01"/>
    <w:rsid w:val="00212BCB"/>
    <w:rsid w:val="00213542"/>
    <w:rsid w:val="00223985"/>
    <w:rsid w:val="002273A9"/>
    <w:rsid w:val="00235272"/>
    <w:rsid w:val="002367A7"/>
    <w:rsid w:val="002436BA"/>
    <w:rsid w:val="002443A1"/>
    <w:rsid w:val="00244B95"/>
    <w:rsid w:val="00252877"/>
    <w:rsid w:val="0025314C"/>
    <w:rsid w:val="00255F57"/>
    <w:rsid w:val="0026356F"/>
    <w:rsid w:val="00284CFC"/>
    <w:rsid w:val="0028500B"/>
    <w:rsid w:val="0028535C"/>
    <w:rsid w:val="0028658A"/>
    <w:rsid w:val="00292902"/>
    <w:rsid w:val="00292FBF"/>
    <w:rsid w:val="00293B69"/>
    <w:rsid w:val="00296989"/>
    <w:rsid w:val="002A29BE"/>
    <w:rsid w:val="002A4E77"/>
    <w:rsid w:val="002C1693"/>
    <w:rsid w:val="002D443A"/>
    <w:rsid w:val="002E69AA"/>
    <w:rsid w:val="002F460B"/>
    <w:rsid w:val="002F4D46"/>
    <w:rsid w:val="002F564E"/>
    <w:rsid w:val="002F7F6C"/>
    <w:rsid w:val="0030570B"/>
    <w:rsid w:val="0031569D"/>
    <w:rsid w:val="00325D4C"/>
    <w:rsid w:val="00330B98"/>
    <w:rsid w:val="00333E96"/>
    <w:rsid w:val="0033746C"/>
    <w:rsid w:val="00357D1D"/>
    <w:rsid w:val="00360C0A"/>
    <w:rsid w:val="00361A8C"/>
    <w:rsid w:val="003652DC"/>
    <w:rsid w:val="00366BD9"/>
    <w:rsid w:val="00367A37"/>
    <w:rsid w:val="00390B67"/>
    <w:rsid w:val="00391E31"/>
    <w:rsid w:val="00395EC6"/>
    <w:rsid w:val="003A4852"/>
    <w:rsid w:val="003A5C49"/>
    <w:rsid w:val="003C1219"/>
    <w:rsid w:val="003C27FF"/>
    <w:rsid w:val="003C43C6"/>
    <w:rsid w:val="003D014E"/>
    <w:rsid w:val="003D54B6"/>
    <w:rsid w:val="003D5926"/>
    <w:rsid w:val="003E5E29"/>
    <w:rsid w:val="003F20DF"/>
    <w:rsid w:val="003F557B"/>
    <w:rsid w:val="003F666F"/>
    <w:rsid w:val="003F72BF"/>
    <w:rsid w:val="00412482"/>
    <w:rsid w:val="004156E4"/>
    <w:rsid w:val="0043140C"/>
    <w:rsid w:val="00441CFC"/>
    <w:rsid w:val="00450333"/>
    <w:rsid w:val="00462516"/>
    <w:rsid w:val="00462A60"/>
    <w:rsid w:val="00465DC4"/>
    <w:rsid w:val="00467604"/>
    <w:rsid w:val="004707AE"/>
    <w:rsid w:val="0047211C"/>
    <w:rsid w:val="00480AE3"/>
    <w:rsid w:val="00486FE0"/>
    <w:rsid w:val="0048763B"/>
    <w:rsid w:val="00491FC3"/>
    <w:rsid w:val="004C076F"/>
    <w:rsid w:val="004C3998"/>
    <w:rsid w:val="004C6159"/>
    <w:rsid w:val="004C64E5"/>
    <w:rsid w:val="004C6EF9"/>
    <w:rsid w:val="004C6F20"/>
    <w:rsid w:val="004C704A"/>
    <w:rsid w:val="004D7DF3"/>
    <w:rsid w:val="004F26DA"/>
    <w:rsid w:val="004F6ECE"/>
    <w:rsid w:val="00505BD5"/>
    <w:rsid w:val="00512075"/>
    <w:rsid w:val="00523AF5"/>
    <w:rsid w:val="00526B99"/>
    <w:rsid w:val="0052748B"/>
    <w:rsid w:val="00527D45"/>
    <w:rsid w:val="00535807"/>
    <w:rsid w:val="00536DEB"/>
    <w:rsid w:val="00544940"/>
    <w:rsid w:val="00563FAE"/>
    <w:rsid w:val="0057436E"/>
    <w:rsid w:val="00582D1D"/>
    <w:rsid w:val="00590CC1"/>
    <w:rsid w:val="00591A31"/>
    <w:rsid w:val="00595493"/>
    <w:rsid w:val="005954A0"/>
    <w:rsid w:val="00595FCF"/>
    <w:rsid w:val="00596997"/>
    <w:rsid w:val="005A4770"/>
    <w:rsid w:val="005B4B77"/>
    <w:rsid w:val="005C51E0"/>
    <w:rsid w:val="005C6C08"/>
    <w:rsid w:val="005C7434"/>
    <w:rsid w:val="005D3231"/>
    <w:rsid w:val="005E6086"/>
    <w:rsid w:val="005F2B6F"/>
    <w:rsid w:val="005F61B3"/>
    <w:rsid w:val="006036AD"/>
    <w:rsid w:val="00615FC5"/>
    <w:rsid w:val="00616E87"/>
    <w:rsid w:val="00621BEB"/>
    <w:rsid w:val="00621E35"/>
    <w:rsid w:val="00622321"/>
    <w:rsid w:val="00623EF0"/>
    <w:rsid w:val="006363E2"/>
    <w:rsid w:val="0064205C"/>
    <w:rsid w:val="00660033"/>
    <w:rsid w:val="00663F46"/>
    <w:rsid w:val="00666999"/>
    <w:rsid w:val="00667E2D"/>
    <w:rsid w:val="00680E4E"/>
    <w:rsid w:val="00685E26"/>
    <w:rsid w:val="00686CDA"/>
    <w:rsid w:val="00691D12"/>
    <w:rsid w:val="0069373D"/>
    <w:rsid w:val="00694EB3"/>
    <w:rsid w:val="00696DEA"/>
    <w:rsid w:val="006A28B8"/>
    <w:rsid w:val="006B20A3"/>
    <w:rsid w:val="006B35A4"/>
    <w:rsid w:val="006C28B4"/>
    <w:rsid w:val="006C3910"/>
    <w:rsid w:val="006C4C71"/>
    <w:rsid w:val="006C543F"/>
    <w:rsid w:val="006D0EA8"/>
    <w:rsid w:val="006D2D01"/>
    <w:rsid w:val="006E09BB"/>
    <w:rsid w:val="006E3083"/>
    <w:rsid w:val="006E442A"/>
    <w:rsid w:val="006E4C65"/>
    <w:rsid w:val="006E4E90"/>
    <w:rsid w:val="006E67A3"/>
    <w:rsid w:val="006F576B"/>
    <w:rsid w:val="006F5825"/>
    <w:rsid w:val="00704596"/>
    <w:rsid w:val="00706471"/>
    <w:rsid w:val="00707CC4"/>
    <w:rsid w:val="00714A28"/>
    <w:rsid w:val="00726640"/>
    <w:rsid w:val="00734B8D"/>
    <w:rsid w:val="007446D6"/>
    <w:rsid w:val="0076055A"/>
    <w:rsid w:val="00762039"/>
    <w:rsid w:val="007626C8"/>
    <w:rsid w:val="007657FB"/>
    <w:rsid w:val="00771F7A"/>
    <w:rsid w:val="0077224B"/>
    <w:rsid w:val="00773D9D"/>
    <w:rsid w:val="007844F8"/>
    <w:rsid w:val="00786086"/>
    <w:rsid w:val="00791A8E"/>
    <w:rsid w:val="00791FAB"/>
    <w:rsid w:val="0079245B"/>
    <w:rsid w:val="00792FE4"/>
    <w:rsid w:val="0079498E"/>
    <w:rsid w:val="00797988"/>
    <w:rsid w:val="007A5ACD"/>
    <w:rsid w:val="007B085E"/>
    <w:rsid w:val="007D1FBE"/>
    <w:rsid w:val="007D3BCD"/>
    <w:rsid w:val="007F3C9D"/>
    <w:rsid w:val="0080160F"/>
    <w:rsid w:val="00801706"/>
    <w:rsid w:val="00803FC4"/>
    <w:rsid w:val="00807953"/>
    <w:rsid w:val="0082607E"/>
    <w:rsid w:val="00841619"/>
    <w:rsid w:val="00846DE2"/>
    <w:rsid w:val="008522B6"/>
    <w:rsid w:val="00864AFD"/>
    <w:rsid w:val="00865082"/>
    <w:rsid w:val="00881080"/>
    <w:rsid w:val="00887F2D"/>
    <w:rsid w:val="00890C3E"/>
    <w:rsid w:val="008923E5"/>
    <w:rsid w:val="0089692A"/>
    <w:rsid w:val="008A2AC7"/>
    <w:rsid w:val="008A74FE"/>
    <w:rsid w:val="008B03D5"/>
    <w:rsid w:val="008B14D7"/>
    <w:rsid w:val="008C18D5"/>
    <w:rsid w:val="008C2669"/>
    <w:rsid w:val="008C52B1"/>
    <w:rsid w:val="008D1805"/>
    <w:rsid w:val="008D47AF"/>
    <w:rsid w:val="00911FF5"/>
    <w:rsid w:val="0091201E"/>
    <w:rsid w:val="00912CC8"/>
    <w:rsid w:val="00915A36"/>
    <w:rsid w:val="009210E5"/>
    <w:rsid w:val="009212D9"/>
    <w:rsid w:val="00921518"/>
    <w:rsid w:val="00921BFC"/>
    <w:rsid w:val="00924584"/>
    <w:rsid w:val="0093158D"/>
    <w:rsid w:val="009366FA"/>
    <w:rsid w:val="0094377A"/>
    <w:rsid w:val="009437C4"/>
    <w:rsid w:val="0094389E"/>
    <w:rsid w:val="0094707A"/>
    <w:rsid w:val="00950551"/>
    <w:rsid w:val="00950BC8"/>
    <w:rsid w:val="009510CA"/>
    <w:rsid w:val="00951B9F"/>
    <w:rsid w:val="009530AC"/>
    <w:rsid w:val="00953D73"/>
    <w:rsid w:val="009602A0"/>
    <w:rsid w:val="0096071A"/>
    <w:rsid w:val="00961512"/>
    <w:rsid w:val="009618B5"/>
    <w:rsid w:val="00961A1B"/>
    <w:rsid w:val="0096515B"/>
    <w:rsid w:val="009806FD"/>
    <w:rsid w:val="00986030"/>
    <w:rsid w:val="00993B68"/>
    <w:rsid w:val="009A428F"/>
    <w:rsid w:val="009A7853"/>
    <w:rsid w:val="009B103F"/>
    <w:rsid w:val="009B3998"/>
    <w:rsid w:val="009D204A"/>
    <w:rsid w:val="009D458F"/>
    <w:rsid w:val="009E03D9"/>
    <w:rsid w:val="009E1595"/>
    <w:rsid w:val="009E33D5"/>
    <w:rsid w:val="009E4764"/>
    <w:rsid w:val="009E4C48"/>
    <w:rsid w:val="009E658D"/>
    <w:rsid w:val="00A10A83"/>
    <w:rsid w:val="00A10FDF"/>
    <w:rsid w:val="00A22CCA"/>
    <w:rsid w:val="00A23E13"/>
    <w:rsid w:val="00A46A02"/>
    <w:rsid w:val="00A55163"/>
    <w:rsid w:val="00A55D90"/>
    <w:rsid w:val="00A5701E"/>
    <w:rsid w:val="00A60474"/>
    <w:rsid w:val="00A64F4B"/>
    <w:rsid w:val="00A74AE4"/>
    <w:rsid w:val="00A76715"/>
    <w:rsid w:val="00A80433"/>
    <w:rsid w:val="00A8651B"/>
    <w:rsid w:val="00A87BFE"/>
    <w:rsid w:val="00A9032C"/>
    <w:rsid w:val="00A93475"/>
    <w:rsid w:val="00A93AE6"/>
    <w:rsid w:val="00AA3CD1"/>
    <w:rsid w:val="00AB030F"/>
    <w:rsid w:val="00AB50CB"/>
    <w:rsid w:val="00AB747A"/>
    <w:rsid w:val="00AC09D1"/>
    <w:rsid w:val="00AC550B"/>
    <w:rsid w:val="00AD1FC2"/>
    <w:rsid w:val="00AE07E1"/>
    <w:rsid w:val="00AE46D5"/>
    <w:rsid w:val="00AF0C92"/>
    <w:rsid w:val="00AF4744"/>
    <w:rsid w:val="00B03218"/>
    <w:rsid w:val="00B05A83"/>
    <w:rsid w:val="00B06056"/>
    <w:rsid w:val="00B10BB1"/>
    <w:rsid w:val="00B12122"/>
    <w:rsid w:val="00B1283F"/>
    <w:rsid w:val="00B15E0D"/>
    <w:rsid w:val="00B210EA"/>
    <w:rsid w:val="00B27354"/>
    <w:rsid w:val="00B51121"/>
    <w:rsid w:val="00B60FFF"/>
    <w:rsid w:val="00B646E0"/>
    <w:rsid w:val="00B720C3"/>
    <w:rsid w:val="00B75140"/>
    <w:rsid w:val="00B75CD6"/>
    <w:rsid w:val="00B83037"/>
    <w:rsid w:val="00B84C30"/>
    <w:rsid w:val="00B96608"/>
    <w:rsid w:val="00B9769E"/>
    <w:rsid w:val="00BA0FFD"/>
    <w:rsid w:val="00BB00F3"/>
    <w:rsid w:val="00BB0C7F"/>
    <w:rsid w:val="00BB3EA4"/>
    <w:rsid w:val="00BB492F"/>
    <w:rsid w:val="00BB4FD1"/>
    <w:rsid w:val="00BC2325"/>
    <w:rsid w:val="00BC3392"/>
    <w:rsid w:val="00BC3D2C"/>
    <w:rsid w:val="00BD1784"/>
    <w:rsid w:val="00BD1F82"/>
    <w:rsid w:val="00BD3BB2"/>
    <w:rsid w:val="00BD3CBD"/>
    <w:rsid w:val="00BD52D3"/>
    <w:rsid w:val="00BE02DF"/>
    <w:rsid w:val="00BE2A60"/>
    <w:rsid w:val="00BE40F1"/>
    <w:rsid w:val="00BE463F"/>
    <w:rsid w:val="00BF1C36"/>
    <w:rsid w:val="00BF2BA0"/>
    <w:rsid w:val="00BF5905"/>
    <w:rsid w:val="00C023DE"/>
    <w:rsid w:val="00C1010F"/>
    <w:rsid w:val="00C1152A"/>
    <w:rsid w:val="00C1390C"/>
    <w:rsid w:val="00C15B99"/>
    <w:rsid w:val="00C26E5E"/>
    <w:rsid w:val="00C302BA"/>
    <w:rsid w:val="00C31C60"/>
    <w:rsid w:val="00C35AE5"/>
    <w:rsid w:val="00C435DE"/>
    <w:rsid w:val="00C44A93"/>
    <w:rsid w:val="00C531D4"/>
    <w:rsid w:val="00C56337"/>
    <w:rsid w:val="00C75147"/>
    <w:rsid w:val="00C77657"/>
    <w:rsid w:val="00C83457"/>
    <w:rsid w:val="00C95017"/>
    <w:rsid w:val="00C967C3"/>
    <w:rsid w:val="00CA6E53"/>
    <w:rsid w:val="00CA7904"/>
    <w:rsid w:val="00CB335B"/>
    <w:rsid w:val="00CD4145"/>
    <w:rsid w:val="00CD7839"/>
    <w:rsid w:val="00CE3B04"/>
    <w:rsid w:val="00CE5F8F"/>
    <w:rsid w:val="00CF01AA"/>
    <w:rsid w:val="00D04831"/>
    <w:rsid w:val="00D067A5"/>
    <w:rsid w:val="00D13655"/>
    <w:rsid w:val="00D169C4"/>
    <w:rsid w:val="00D16E2B"/>
    <w:rsid w:val="00D1738F"/>
    <w:rsid w:val="00D26A10"/>
    <w:rsid w:val="00D33449"/>
    <w:rsid w:val="00D35061"/>
    <w:rsid w:val="00D3734E"/>
    <w:rsid w:val="00D45033"/>
    <w:rsid w:val="00D45BE9"/>
    <w:rsid w:val="00D557ED"/>
    <w:rsid w:val="00D61147"/>
    <w:rsid w:val="00D618CD"/>
    <w:rsid w:val="00D61C88"/>
    <w:rsid w:val="00D65E70"/>
    <w:rsid w:val="00D77C0D"/>
    <w:rsid w:val="00D84F46"/>
    <w:rsid w:val="00D85AEB"/>
    <w:rsid w:val="00D97161"/>
    <w:rsid w:val="00D97C15"/>
    <w:rsid w:val="00DA5506"/>
    <w:rsid w:val="00DA71FF"/>
    <w:rsid w:val="00DA7200"/>
    <w:rsid w:val="00DB528E"/>
    <w:rsid w:val="00DB6EDF"/>
    <w:rsid w:val="00DC2979"/>
    <w:rsid w:val="00DC2A6C"/>
    <w:rsid w:val="00DC349D"/>
    <w:rsid w:val="00DC5372"/>
    <w:rsid w:val="00DC587E"/>
    <w:rsid w:val="00DC78D7"/>
    <w:rsid w:val="00DD5C71"/>
    <w:rsid w:val="00DE295C"/>
    <w:rsid w:val="00DE2E7E"/>
    <w:rsid w:val="00DE3CED"/>
    <w:rsid w:val="00DE46BF"/>
    <w:rsid w:val="00DE5436"/>
    <w:rsid w:val="00DE5DCE"/>
    <w:rsid w:val="00DF6505"/>
    <w:rsid w:val="00DF6975"/>
    <w:rsid w:val="00E00B11"/>
    <w:rsid w:val="00E00B4D"/>
    <w:rsid w:val="00E0268C"/>
    <w:rsid w:val="00E053B9"/>
    <w:rsid w:val="00E102F5"/>
    <w:rsid w:val="00E26477"/>
    <w:rsid w:val="00E31F02"/>
    <w:rsid w:val="00E35BD1"/>
    <w:rsid w:val="00E47CAC"/>
    <w:rsid w:val="00E51A74"/>
    <w:rsid w:val="00E55384"/>
    <w:rsid w:val="00E620C0"/>
    <w:rsid w:val="00E67F15"/>
    <w:rsid w:val="00E72D0B"/>
    <w:rsid w:val="00E73FFC"/>
    <w:rsid w:val="00E77EAA"/>
    <w:rsid w:val="00E80B32"/>
    <w:rsid w:val="00E85B36"/>
    <w:rsid w:val="00E96AA0"/>
    <w:rsid w:val="00EA37B1"/>
    <w:rsid w:val="00EA3924"/>
    <w:rsid w:val="00EA476A"/>
    <w:rsid w:val="00EB3D65"/>
    <w:rsid w:val="00EB5294"/>
    <w:rsid w:val="00EC0895"/>
    <w:rsid w:val="00EC46AA"/>
    <w:rsid w:val="00EC7DEA"/>
    <w:rsid w:val="00EE1B6B"/>
    <w:rsid w:val="00EE49E8"/>
    <w:rsid w:val="00EF6884"/>
    <w:rsid w:val="00F00D50"/>
    <w:rsid w:val="00F071C9"/>
    <w:rsid w:val="00F3485B"/>
    <w:rsid w:val="00F35F75"/>
    <w:rsid w:val="00F45E41"/>
    <w:rsid w:val="00F467EB"/>
    <w:rsid w:val="00F474DF"/>
    <w:rsid w:val="00F51FEF"/>
    <w:rsid w:val="00F63C77"/>
    <w:rsid w:val="00F70E35"/>
    <w:rsid w:val="00F71BA6"/>
    <w:rsid w:val="00F76E1E"/>
    <w:rsid w:val="00F7779D"/>
    <w:rsid w:val="00F82845"/>
    <w:rsid w:val="00F931BB"/>
    <w:rsid w:val="00FA0D27"/>
    <w:rsid w:val="00FB2DA6"/>
    <w:rsid w:val="00FB4239"/>
    <w:rsid w:val="00FC1CB3"/>
    <w:rsid w:val="00FD1B6E"/>
    <w:rsid w:val="00FD5A6A"/>
    <w:rsid w:val="00FE08E3"/>
    <w:rsid w:val="00FE1C94"/>
    <w:rsid w:val="00FE4A35"/>
    <w:rsid w:val="00FE567F"/>
    <w:rsid w:val="00FE75D9"/>
    <w:rsid w:val="6F8F4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semiHidden="0" w:uiPriority="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7A"/>
    <w:pPr>
      <w:widowControl w:val="0"/>
      <w:jc w:val="both"/>
    </w:pPr>
    <w:rPr>
      <w:kern w:val="2"/>
      <w:sz w:val="21"/>
      <w:szCs w:val="22"/>
    </w:rPr>
  </w:style>
  <w:style w:type="paragraph" w:styleId="1">
    <w:name w:val="heading 1"/>
    <w:basedOn w:val="a"/>
    <w:next w:val="a"/>
    <w:link w:val="1Char"/>
    <w:uiPriority w:val="9"/>
    <w:qFormat/>
    <w:rsid w:val="009437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94377A"/>
    <w:pPr>
      <w:spacing w:after="120"/>
    </w:pPr>
    <w:rPr>
      <w:rFonts w:ascii="Times New Roman" w:eastAsia="宋体" w:hAnsi="Times New Roman" w:cs="宋体"/>
      <w:szCs w:val="24"/>
    </w:rPr>
  </w:style>
  <w:style w:type="paragraph" w:styleId="a4">
    <w:name w:val="Date"/>
    <w:basedOn w:val="a"/>
    <w:next w:val="a"/>
    <w:link w:val="Char0"/>
    <w:uiPriority w:val="99"/>
    <w:semiHidden/>
    <w:unhideWhenUsed/>
    <w:qFormat/>
    <w:rsid w:val="0094377A"/>
    <w:pPr>
      <w:ind w:leftChars="2500" w:left="100"/>
    </w:pPr>
  </w:style>
  <w:style w:type="paragraph" w:styleId="a5">
    <w:name w:val="footer"/>
    <w:basedOn w:val="a"/>
    <w:link w:val="Char1"/>
    <w:uiPriority w:val="99"/>
    <w:semiHidden/>
    <w:unhideWhenUsed/>
    <w:qFormat/>
    <w:rsid w:val="0094377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4377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4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7">
    <w:name w:val="Normal (Web)"/>
    <w:basedOn w:val="a"/>
    <w:uiPriority w:val="99"/>
    <w:semiHidden/>
    <w:unhideWhenUsed/>
    <w:qFormat/>
    <w:rsid w:val="0094377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4377A"/>
    <w:rPr>
      <w:b/>
      <w:bCs/>
    </w:rPr>
  </w:style>
  <w:style w:type="character" w:styleId="a9">
    <w:name w:val="Hyperlink"/>
    <w:basedOn w:val="a0"/>
    <w:uiPriority w:val="99"/>
    <w:semiHidden/>
    <w:unhideWhenUsed/>
    <w:qFormat/>
    <w:rsid w:val="0094377A"/>
    <w:rPr>
      <w:color w:val="0000FF"/>
      <w:u w:val="single"/>
    </w:rPr>
  </w:style>
  <w:style w:type="character" w:customStyle="1" w:styleId="Char2">
    <w:name w:val="页眉 Char"/>
    <w:basedOn w:val="a0"/>
    <w:link w:val="a6"/>
    <w:uiPriority w:val="99"/>
    <w:semiHidden/>
    <w:qFormat/>
    <w:rsid w:val="0094377A"/>
    <w:rPr>
      <w:sz w:val="18"/>
      <w:szCs w:val="18"/>
    </w:rPr>
  </w:style>
  <w:style w:type="character" w:customStyle="1" w:styleId="Char1">
    <w:name w:val="页脚 Char"/>
    <w:basedOn w:val="a0"/>
    <w:link w:val="a5"/>
    <w:uiPriority w:val="99"/>
    <w:semiHidden/>
    <w:qFormat/>
    <w:rsid w:val="0094377A"/>
    <w:rPr>
      <w:sz w:val="18"/>
      <w:szCs w:val="18"/>
    </w:rPr>
  </w:style>
  <w:style w:type="character" w:customStyle="1" w:styleId="1Char">
    <w:name w:val="标题 1 Char"/>
    <w:basedOn w:val="a0"/>
    <w:link w:val="1"/>
    <w:uiPriority w:val="9"/>
    <w:qFormat/>
    <w:rsid w:val="0094377A"/>
    <w:rPr>
      <w:rFonts w:ascii="宋体" w:eastAsia="宋体" w:hAnsi="宋体" w:cs="宋体"/>
      <w:b/>
      <w:bCs/>
      <w:kern w:val="36"/>
      <w:sz w:val="48"/>
      <w:szCs w:val="48"/>
    </w:rPr>
  </w:style>
  <w:style w:type="paragraph" w:styleId="aa">
    <w:name w:val="List Paragraph"/>
    <w:basedOn w:val="a"/>
    <w:uiPriority w:val="34"/>
    <w:qFormat/>
    <w:rsid w:val="0094377A"/>
    <w:pPr>
      <w:ind w:firstLineChars="200" w:firstLine="420"/>
    </w:pPr>
  </w:style>
  <w:style w:type="character" w:customStyle="1" w:styleId="Char0">
    <w:name w:val="日期 Char"/>
    <w:basedOn w:val="a0"/>
    <w:link w:val="a4"/>
    <w:uiPriority w:val="99"/>
    <w:semiHidden/>
    <w:qFormat/>
    <w:rsid w:val="0094377A"/>
  </w:style>
  <w:style w:type="paragraph" w:customStyle="1" w:styleId="10">
    <w:name w:val="列出段落1"/>
    <w:basedOn w:val="a"/>
    <w:uiPriority w:val="34"/>
    <w:qFormat/>
    <w:rsid w:val="0094377A"/>
    <w:pPr>
      <w:widowControl/>
      <w:ind w:firstLineChars="200" w:firstLine="420"/>
      <w:jc w:val="left"/>
    </w:pPr>
    <w:rPr>
      <w:rFonts w:ascii="Times New Roman" w:eastAsia="宋体" w:hAnsi="Times New Roman" w:cs="Times New Roman"/>
      <w:kern w:val="0"/>
      <w:sz w:val="24"/>
      <w:szCs w:val="24"/>
    </w:rPr>
  </w:style>
  <w:style w:type="character" w:customStyle="1" w:styleId="Char">
    <w:name w:val="正文文本 Char"/>
    <w:basedOn w:val="a0"/>
    <w:link w:val="a3"/>
    <w:qFormat/>
    <w:rsid w:val="0094377A"/>
    <w:rPr>
      <w:rFonts w:ascii="Times New Roman" w:eastAsia="宋体" w:hAnsi="Times New Roman" w:cs="宋体"/>
      <w:szCs w:val="24"/>
    </w:rPr>
  </w:style>
  <w:style w:type="paragraph" w:styleId="ab">
    <w:name w:val="No Spacing"/>
    <w:uiPriority w:val="1"/>
    <w:qFormat/>
    <w:rsid w:val="0094377A"/>
    <w:pPr>
      <w:widowControl w:val="0"/>
      <w:jc w:val="both"/>
    </w:pPr>
    <w:rPr>
      <w:rFonts w:ascii="Times New Roman" w:eastAsia="宋体" w:hAnsi="Times New Roman" w:cs="Times New Roman"/>
      <w:kern w:val="2"/>
      <w:sz w:val="21"/>
      <w:szCs w:val="24"/>
    </w:rPr>
  </w:style>
  <w:style w:type="paragraph" w:styleId="ac">
    <w:name w:val="Balloon Text"/>
    <w:basedOn w:val="a"/>
    <w:link w:val="Char3"/>
    <w:uiPriority w:val="99"/>
    <w:semiHidden/>
    <w:unhideWhenUsed/>
    <w:rsid w:val="001C5F95"/>
    <w:rPr>
      <w:sz w:val="18"/>
      <w:szCs w:val="18"/>
    </w:rPr>
  </w:style>
  <w:style w:type="character" w:customStyle="1" w:styleId="Char3">
    <w:name w:val="批注框文本 Char"/>
    <w:basedOn w:val="a0"/>
    <w:link w:val="ac"/>
    <w:uiPriority w:val="99"/>
    <w:semiHidden/>
    <w:rsid w:val="001C5F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1236</Words>
  <Characters>7047</Characters>
  <Application>Microsoft Office Word</Application>
  <DocSecurity>0</DocSecurity>
  <Lines>58</Lines>
  <Paragraphs>16</Paragraphs>
  <ScaleCrop>false</ScaleCrop>
  <Company>Microsoft</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16</cp:revision>
  <cp:lastPrinted>2022-03-22T10:53:00Z</cp:lastPrinted>
  <dcterms:created xsi:type="dcterms:W3CDTF">2023-02-28T15:13:00Z</dcterms:created>
  <dcterms:modified xsi:type="dcterms:W3CDTF">2023-04-04T07:20:00Z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C128B47E0BA6DD1810402064C8D494A7</vt:lpwstr>
  </property>
</Properties>
</file>