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89" w:rsidRPr="00BC7757" w:rsidRDefault="00BA3089" w:rsidP="00BA3089">
      <w:pPr>
        <w:snapToGrid w:val="0"/>
        <w:rPr>
          <w:rFonts w:ascii="宋体" w:hAnsi="宋体"/>
          <w:sz w:val="28"/>
          <w:szCs w:val="28"/>
        </w:rPr>
      </w:pPr>
      <w:r w:rsidRPr="00BC7757">
        <w:rPr>
          <w:rFonts w:ascii="宋体" w:hAnsi="宋体" w:hint="eastAsia"/>
          <w:sz w:val="28"/>
          <w:szCs w:val="28"/>
        </w:rPr>
        <w:t>项目相关技术参数及配置参阅附件</w:t>
      </w:r>
    </w:p>
    <w:p w:rsidR="00BA3089" w:rsidRPr="00BC7757" w:rsidRDefault="00BA3089" w:rsidP="00BA3089">
      <w:pPr>
        <w:snapToGrid w:val="0"/>
        <w:rPr>
          <w:rFonts w:ascii="宋体" w:hAnsi="宋体"/>
          <w:b/>
          <w:sz w:val="28"/>
          <w:szCs w:val="28"/>
        </w:rPr>
      </w:pPr>
      <w:r w:rsidRPr="00BC7757">
        <w:rPr>
          <w:rFonts w:ascii="宋体" w:hAnsi="宋体" w:hint="eastAsia"/>
          <w:b/>
          <w:sz w:val="28"/>
          <w:szCs w:val="28"/>
        </w:rPr>
        <w:t>附件：</w:t>
      </w:r>
    </w:p>
    <w:p w:rsidR="00BA3089" w:rsidRDefault="00BA3089" w:rsidP="00BA3089">
      <w:pPr>
        <w:rPr>
          <w:rFonts w:ascii="宋体" w:hAnsi="宋体"/>
          <w:kern w:val="0"/>
          <w:sz w:val="28"/>
          <w:szCs w:val="28"/>
        </w:rPr>
      </w:pPr>
      <w:r w:rsidRPr="00BC7757">
        <w:rPr>
          <w:rFonts w:ascii="宋体" w:hAnsi="宋体" w:hint="eastAsia"/>
          <w:b/>
          <w:sz w:val="28"/>
          <w:szCs w:val="28"/>
        </w:rPr>
        <w:t>说明：</w:t>
      </w:r>
      <w:r w:rsidRPr="00BC7757">
        <w:rPr>
          <w:rFonts w:ascii="宋体" w:hAnsi="宋体" w:hint="eastAsia"/>
          <w:kern w:val="0"/>
          <w:sz w:val="28"/>
          <w:szCs w:val="28"/>
        </w:rPr>
        <w:t>本技术要求仅做参考，不是唯一指标。</w:t>
      </w:r>
    </w:p>
    <w:p w:rsidR="00BA3089" w:rsidRPr="006C7406" w:rsidRDefault="00BA3089" w:rsidP="00BA3089">
      <w:pPr>
        <w:rPr>
          <w:rFonts w:ascii="宋体" w:hAnsi="宋体"/>
          <w:sz w:val="28"/>
          <w:szCs w:val="28"/>
        </w:rPr>
      </w:pPr>
      <w:r w:rsidRPr="006C7406">
        <w:rPr>
          <w:rFonts w:ascii="宋体" w:hAnsi="宋体" w:hint="eastAsia"/>
          <w:sz w:val="28"/>
          <w:szCs w:val="28"/>
        </w:rPr>
        <w:t>商务要求及项目相关技术参数及配置参阅附件1、2</w:t>
      </w:r>
      <w:r w:rsidRPr="006C7406">
        <w:rPr>
          <w:rFonts w:ascii="宋体" w:hAnsi="宋体"/>
          <w:sz w:val="28"/>
          <w:szCs w:val="28"/>
        </w:rPr>
        <w:t>.</w:t>
      </w:r>
    </w:p>
    <w:p w:rsidR="00BA3089" w:rsidRPr="009300C1" w:rsidRDefault="00BA3089" w:rsidP="00BA3089">
      <w:pPr>
        <w:pStyle w:val="a6"/>
        <w:ind w:leftChars="0" w:left="0"/>
        <w:rPr>
          <w:rFonts w:ascii="宋体" w:hAnsi="宋体"/>
          <w:b/>
          <w:bCs/>
          <w:sz w:val="28"/>
          <w:szCs w:val="28"/>
        </w:rPr>
      </w:pPr>
      <w:r w:rsidRPr="009300C1">
        <w:rPr>
          <w:rFonts w:ascii="宋体" w:hAnsi="宋体" w:hint="eastAsia"/>
          <w:b/>
          <w:bCs/>
          <w:sz w:val="28"/>
          <w:szCs w:val="28"/>
        </w:rPr>
        <w:t>1：商务要求</w:t>
      </w:r>
    </w:p>
    <w:p w:rsidR="00BA3089" w:rsidRPr="009300C1" w:rsidRDefault="00BA3089" w:rsidP="008F4996">
      <w:pPr>
        <w:pStyle w:val="a6"/>
        <w:numPr>
          <w:ilvl w:val="0"/>
          <w:numId w:val="3"/>
        </w:numPr>
        <w:ind w:leftChars="0" w:firstLine="560"/>
        <w:rPr>
          <w:rFonts w:ascii="宋体" w:hAnsi="宋体"/>
          <w:sz w:val="28"/>
          <w:szCs w:val="28"/>
        </w:rPr>
      </w:pPr>
      <w:r w:rsidRPr="009300C1">
        <w:rPr>
          <w:rFonts w:ascii="宋体" w:hAnsi="宋体" w:hint="eastAsia"/>
          <w:sz w:val="28"/>
          <w:szCs w:val="28"/>
        </w:rPr>
        <w:t>是否需要连接医院信息系统，如有需做出开放数据接口承诺并承担相关费用（加盖公章）（标准：单向1万元；双向1</w:t>
      </w:r>
      <w:r w:rsidRPr="009300C1">
        <w:rPr>
          <w:rFonts w:ascii="宋体" w:hAnsi="宋体"/>
          <w:sz w:val="28"/>
          <w:szCs w:val="28"/>
        </w:rPr>
        <w:t>.4</w:t>
      </w:r>
      <w:r w:rsidRPr="009300C1">
        <w:rPr>
          <w:rFonts w:ascii="宋体" w:hAnsi="宋体" w:hint="eastAsia"/>
          <w:sz w:val="28"/>
          <w:szCs w:val="28"/>
        </w:rPr>
        <w:t>万元）。</w:t>
      </w:r>
    </w:p>
    <w:p w:rsidR="00BA3089" w:rsidRDefault="00BA3089" w:rsidP="008F4996">
      <w:pPr>
        <w:pStyle w:val="a6"/>
        <w:numPr>
          <w:ilvl w:val="0"/>
          <w:numId w:val="3"/>
        </w:numPr>
        <w:ind w:leftChars="0" w:firstLine="560"/>
        <w:rPr>
          <w:rFonts w:ascii="宋体" w:hAnsi="宋体"/>
          <w:sz w:val="28"/>
          <w:szCs w:val="28"/>
        </w:rPr>
      </w:pPr>
      <w:r w:rsidRPr="009300C1">
        <w:rPr>
          <w:rFonts w:ascii="宋体" w:hAnsi="宋体" w:hint="eastAsia"/>
          <w:sz w:val="28"/>
          <w:szCs w:val="28"/>
        </w:rPr>
        <w:t>成交后需提供厂家售后服务年限及保修期满后每年保修费限价承诺函（加盖厂家公章）。</w:t>
      </w:r>
    </w:p>
    <w:p w:rsidR="00BA3089" w:rsidRDefault="00BA3089" w:rsidP="00BA3089">
      <w:pPr>
        <w:pStyle w:val="a6"/>
        <w:ind w:leftChars="0" w:left="0" w:firstLine="562"/>
        <w:rPr>
          <w:rFonts w:ascii="宋体" w:hAnsi="宋体"/>
          <w:b/>
          <w:sz w:val="28"/>
          <w:szCs w:val="28"/>
        </w:rPr>
      </w:pPr>
      <w:r w:rsidRPr="00005C2D">
        <w:rPr>
          <w:rFonts w:ascii="宋体" w:hAnsi="宋体"/>
          <w:b/>
          <w:sz w:val="28"/>
          <w:szCs w:val="28"/>
        </w:rPr>
        <w:t>2</w:t>
      </w:r>
      <w:r w:rsidRPr="00005C2D">
        <w:rPr>
          <w:rFonts w:ascii="宋体" w:hAnsi="宋体" w:hint="eastAsia"/>
          <w:b/>
          <w:sz w:val="28"/>
          <w:szCs w:val="28"/>
        </w:rPr>
        <w:t>：技术参数及配置</w:t>
      </w:r>
    </w:p>
    <w:p w:rsidR="003D40C7" w:rsidRPr="00324E81" w:rsidRDefault="003D40C7" w:rsidP="00324E81">
      <w:pPr>
        <w:contextualSpacing/>
        <w:rPr>
          <w:rFonts w:ascii="宋体" w:hAnsi="宋体"/>
          <w:bCs/>
          <w:color w:val="000000"/>
          <w:sz w:val="28"/>
          <w:szCs w:val="28"/>
        </w:rPr>
      </w:pPr>
    </w:p>
    <w:p w:rsidR="001817C0" w:rsidRDefault="001817C0" w:rsidP="001817C0">
      <w:pPr>
        <w:rPr>
          <w:rFonts w:ascii="宋体" w:hAnsi="宋体"/>
          <w:kern w:val="0"/>
          <w:sz w:val="24"/>
        </w:rPr>
      </w:pPr>
    </w:p>
    <w:p w:rsidR="00E66244" w:rsidRPr="00755CF8" w:rsidRDefault="00E66244" w:rsidP="00E66244">
      <w:pPr>
        <w:pStyle w:val="a3"/>
        <w:widowControl/>
        <w:numPr>
          <w:ilvl w:val="0"/>
          <w:numId w:val="1"/>
        </w:numPr>
        <w:ind w:left="426" w:firstLineChars="0"/>
        <w:rPr>
          <w:rFonts w:ascii="宋体" w:hAnsi="宋体" w:cs="宋体"/>
          <w:b/>
          <w:bCs/>
          <w:kern w:val="0"/>
          <w:sz w:val="28"/>
          <w:szCs w:val="28"/>
        </w:rPr>
      </w:pPr>
      <w:r w:rsidRPr="00755CF8">
        <w:rPr>
          <w:rFonts w:ascii="宋体" w:hAnsi="宋体" w:cs="宋体" w:hint="eastAsia"/>
          <w:b/>
          <w:bCs/>
          <w:kern w:val="0"/>
          <w:sz w:val="28"/>
          <w:szCs w:val="28"/>
        </w:rPr>
        <w:t>冷冻治疗仪</w:t>
      </w:r>
    </w:p>
    <w:p w:rsidR="00E66244" w:rsidRPr="00755CF8" w:rsidRDefault="00E66244" w:rsidP="00E66244">
      <w:pPr>
        <w:numPr>
          <w:ilvl w:val="0"/>
          <w:numId w:val="2"/>
        </w:numPr>
        <w:contextualSpacing/>
        <w:jc w:val="left"/>
        <w:rPr>
          <w:rFonts w:ascii="宋体" w:hAnsi="宋体"/>
          <w:sz w:val="28"/>
          <w:szCs w:val="28"/>
        </w:rPr>
      </w:pPr>
      <w:r w:rsidRPr="00755CF8">
        <w:rPr>
          <w:rFonts w:ascii="宋体" w:hAnsi="宋体" w:hint="eastAsia"/>
          <w:b/>
          <w:bCs/>
          <w:sz w:val="28"/>
          <w:szCs w:val="28"/>
        </w:rPr>
        <w:t>品牌：</w:t>
      </w:r>
      <w:r w:rsidRPr="00755CF8">
        <w:rPr>
          <w:rFonts w:ascii="宋体" w:hAnsi="宋体" w:hint="eastAsia"/>
          <w:sz w:val="28"/>
          <w:szCs w:val="28"/>
        </w:rPr>
        <w:t>国内外知名品牌</w:t>
      </w:r>
    </w:p>
    <w:p w:rsidR="00E66244" w:rsidRPr="00755CF8" w:rsidRDefault="00E66244" w:rsidP="00E66244">
      <w:pPr>
        <w:numPr>
          <w:ilvl w:val="0"/>
          <w:numId w:val="2"/>
        </w:numPr>
        <w:contextualSpacing/>
        <w:jc w:val="left"/>
        <w:rPr>
          <w:rFonts w:ascii="宋体" w:hAnsi="宋体"/>
          <w:sz w:val="28"/>
          <w:szCs w:val="28"/>
        </w:rPr>
      </w:pPr>
      <w:r w:rsidRPr="00755CF8">
        <w:rPr>
          <w:rFonts w:ascii="宋体" w:hAnsi="宋体" w:hint="eastAsia"/>
          <w:b/>
          <w:sz w:val="28"/>
          <w:szCs w:val="28"/>
        </w:rPr>
        <w:t>数量</w:t>
      </w:r>
      <w:r w:rsidRPr="00755CF8">
        <w:rPr>
          <w:rFonts w:ascii="宋体" w:hAnsi="宋体" w:hint="eastAsia"/>
          <w:sz w:val="28"/>
          <w:szCs w:val="28"/>
        </w:rPr>
        <w:t>：</w:t>
      </w:r>
      <w:r w:rsidRPr="00755CF8">
        <w:rPr>
          <w:rFonts w:ascii="宋体" w:hAnsi="宋体"/>
          <w:sz w:val="28"/>
          <w:szCs w:val="28"/>
        </w:rPr>
        <w:t>1</w:t>
      </w:r>
      <w:r w:rsidRPr="00755CF8">
        <w:rPr>
          <w:rFonts w:ascii="宋体" w:hAnsi="宋体" w:hint="eastAsia"/>
          <w:sz w:val="28"/>
          <w:szCs w:val="28"/>
        </w:rPr>
        <w:t>套</w:t>
      </w:r>
    </w:p>
    <w:p w:rsidR="00E66244" w:rsidRPr="00755CF8" w:rsidRDefault="00E66244" w:rsidP="00E66244">
      <w:pPr>
        <w:numPr>
          <w:ilvl w:val="0"/>
          <w:numId w:val="2"/>
        </w:numPr>
        <w:contextualSpacing/>
        <w:rPr>
          <w:rFonts w:ascii="宋体" w:hAnsi="宋体"/>
          <w:b/>
          <w:sz w:val="28"/>
          <w:szCs w:val="28"/>
        </w:rPr>
      </w:pPr>
      <w:r w:rsidRPr="00755CF8">
        <w:rPr>
          <w:rFonts w:ascii="宋体" w:hAnsi="宋体" w:hint="eastAsia"/>
          <w:b/>
          <w:sz w:val="28"/>
          <w:szCs w:val="28"/>
        </w:rPr>
        <w:t>技术要求</w:t>
      </w:r>
    </w:p>
    <w:p w:rsidR="00E66244" w:rsidRPr="00755CF8" w:rsidRDefault="00E66244" w:rsidP="00E66244">
      <w:pPr>
        <w:pStyle w:val="a3"/>
        <w:numPr>
          <w:ilvl w:val="1"/>
          <w:numId w:val="2"/>
        </w:numPr>
        <w:spacing w:line="360" w:lineRule="auto"/>
        <w:ind w:firstLineChars="0"/>
        <w:contextualSpacing/>
        <w:rPr>
          <w:rFonts w:ascii="宋体" w:hAnsi="宋体"/>
          <w:sz w:val="28"/>
          <w:szCs w:val="28"/>
        </w:rPr>
      </w:pPr>
      <w:r w:rsidRPr="00755CF8">
        <w:rPr>
          <w:rFonts w:ascii="宋体" w:hAnsi="宋体" w:hint="eastAsia"/>
          <w:sz w:val="28"/>
          <w:szCs w:val="28"/>
        </w:rPr>
        <w:t>具备液晶显示功能。</w:t>
      </w:r>
    </w:p>
    <w:p w:rsidR="00E66244" w:rsidRPr="00755CF8" w:rsidRDefault="00E66244" w:rsidP="00E66244">
      <w:pPr>
        <w:pStyle w:val="a3"/>
        <w:numPr>
          <w:ilvl w:val="1"/>
          <w:numId w:val="2"/>
        </w:numPr>
        <w:spacing w:line="360" w:lineRule="auto"/>
        <w:ind w:firstLineChars="0"/>
        <w:contextualSpacing/>
        <w:rPr>
          <w:rFonts w:ascii="宋体" w:hAnsi="宋体"/>
          <w:sz w:val="28"/>
          <w:szCs w:val="28"/>
        </w:rPr>
      </w:pPr>
      <w:r w:rsidRPr="00755CF8">
        <w:rPr>
          <w:rFonts w:ascii="宋体" w:hAnsi="宋体" w:hint="eastAsia"/>
          <w:sz w:val="28"/>
          <w:szCs w:val="28"/>
        </w:rPr>
        <w:t>具备快速激活冷冻模式功能。</w:t>
      </w:r>
    </w:p>
    <w:p w:rsidR="00E66244" w:rsidRPr="00755CF8" w:rsidRDefault="00E66244" w:rsidP="00E66244">
      <w:pPr>
        <w:pStyle w:val="a3"/>
        <w:numPr>
          <w:ilvl w:val="1"/>
          <w:numId w:val="2"/>
        </w:numPr>
        <w:spacing w:line="360" w:lineRule="auto"/>
        <w:ind w:firstLineChars="0"/>
        <w:contextualSpacing/>
        <w:rPr>
          <w:rFonts w:ascii="宋体" w:hAnsi="宋体"/>
          <w:sz w:val="28"/>
          <w:szCs w:val="28"/>
        </w:rPr>
      </w:pPr>
      <w:r w:rsidRPr="00755CF8">
        <w:rPr>
          <w:rFonts w:ascii="宋体" w:hAnsi="宋体" w:hint="eastAsia"/>
          <w:sz w:val="28"/>
          <w:szCs w:val="28"/>
        </w:rPr>
        <w:t>具备器械自动识别功能。</w:t>
      </w:r>
    </w:p>
    <w:p w:rsidR="00E66244" w:rsidRPr="00755CF8" w:rsidRDefault="00E66244" w:rsidP="00E66244">
      <w:pPr>
        <w:pStyle w:val="a3"/>
        <w:numPr>
          <w:ilvl w:val="1"/>
          <w:numId w:val="2"/>
        </w:numPr>
        <w:spacing w:line="360" w:lineRule="auto"/>
        <w:ind w:firstLineChars="0"/>
        <w:contextualSpacing/>
        <w:rPr>
          <w:rFonts w:ascii="宋体" w:hAnsi="宋体"/>
          <w:sz w:val="28"/>
          <w:szCs w:val="28"/>
        </w:rPr>
      </w:pPr>
      <w:r w:rsidRPr="00755CF8">
        <w:rPr>
          <w:rFonts w:ascii="宋体" w:hAnsi="宋体" w:hint="eastAsia"/>
          <w:sz w:val="28"/>
          <w:szCs w:val="28"/>
        </w:rPr>
        <w:t>具备程序存储功能。</w:t>
      </w:r>
    </w:p>
    <w:p w:rsidR="00E66244" w:rsidRPr="00755CF8" w:rsidRDefault="00E66244" w:rsidP="00E66244">
      <w:pPr>
        <w:pStyle w:val="a3"/>
        <w:numPr>
          <w:ilvl w:val="1"/>
          <w:numId w:val="2"/>
        </w:numPr>
        <w:spacing w:line="360" w:lineRule="auto"/>
        <w:ind w:firstLineChars="0"/>
        <w:contextualSpacing/>
        <w:rPr>
          <w:rFonts w:ascii="宋体" w:hAnsi="宋体"/>
          <w:sz w:val="28"/>
          <w:szCs w:val="28"/>
        </w:rPr>
      </w:pPr>
      <w:r w:rsidRPr="00755CF8">
        <w:rPr>
          <w:rFonts w:ascii="宋体" w:hAnsi="宋体" w:hint="eastAsia"/>
          <w:sz w:val="28"/>
          <w:szCs w:val="28"/>
        </w:rPr>
        <w:t>具备冷冻探针一次性使用和重复使用可供选择功能。</w:t>
      </w:r>
    </w:p>
    <w:p w:rsidR="00E66244" w:rsidRPr="00755CF8" w:rsidRDefault="00E66244" w:rsidP="00E66244">
      <w:pPr>
        <w:pStyle w:val="a3"/>
        <w:numPr>
          <w:ilvl w:val="1"/>
          <w:numId w:val="2"/>
        </w:numPr>
        <w:spacing w:line="360" w:lineRule="auto"/>
        <w:ind w:firstLineChars="0"/>
        <w:contextualSpacing/>
        <w:rPr>
          <w:rFonts w:ascii="宋体" w:hAnsi="宋体"/>
          <w:sz w:val="28"/>
          <w:szCs w:val="28"/>
        </w:rPr>
      </w:pPr>
      <w:r w:rsidRPr="00755CF8">
        <w:rPr>
          <w:rFonts w:ascii="宋体" w:hAnsi="宋体" w:hint="eastAsia"/>
          <w:sz w:val="28"/>
          <w:szCs w:val="28"/>
        </w:rPr>
        <w:t>具备多模块化系统。</w:t>
      </w:r>
    </w:p>
    <w:p w:rsidR="00E66244" w:rsidRPr="00755CF8" w:rsidRDefault="00E66244" w:rsidP="00E66244">
      <w:pPr>
        <w:pStyle w:val="a3"/>
        <w:numPr>
          <w:ilvl w:val="1"/>
          <w:numId w:val="2"/>
        </w:numPr>
        <w:spacing w:line="360" w:lineRule="auto"/>
        <w:ind w:firstLineChars="0"/>
        <w:contextualSpacing/>
        <w:rPr>
          <w:rFonts w:ascii="宋体" w:hAnsi="宋体"/>
          <w:sz w:val="28"/>
          <w:szCs w:val="28"/>
        </w:rPr>
      </w:pPr>
      <w:r w:rsidRPr="00755CF8">
        <w:rPr>
          <w:rFonts w:ascii="宋体" w:hAnsi="宋体" w:hint="eastAsia"/>
          <w:sz w:val="28"/>
          <w:szCs w:val="28"/>
        </w:rPr>
        <w:t>具备多种冷冻效果设计功能。</w:t>
      </w:r>
    </w:p>
    <w:p w:rsidR="00E66244" w:rsidRPr="00755CF8" w:rsidRDefault="00E66244" w:rsidP="00E66244">
      <w:pPr>
        <w:pStyle w:val="a3"/>
        <w:numPr>
          <w:ilvl w:val="1"/>
          <w:numId w:val="2"/>
        </w:numPr>
        <w:spacing w:line="360" w:lineRule="auto"/>
        <w:ind w:firstLineChars="0"/>
        <w:contextualSpacing/>
        <w:rPr>
          <w:rFonts w:ascii="宋体" w:hAnsi="宋体"/>
          <w:sz w:val="28"/>
          <w:szCs w:val="28"/>
        </w:rPr>
      </w:pPr>
      <w:r w:rsidRPr="00755CF8">
        <w:rPr>
          <w:rFonts w:ascii="宋体" w:hAnsi="宋体" w:hint="eastAsia"/>
          <w:sz w:val="28"/>
          <w:szCs w:val="28"/>
        </w:rPr>
        <w:t>具备冷冻计时及启动时间设置功能。</w:t>
      </w:r>
    </w:p>
    <w:p w:rsidR="00E66244" w:rsidRPr="00755CF8" w:rsidRDefault="00E66244" w:rsidP="00E66244">
      <w:pPr>
        <w:numPr>
          <w:ilvl w:val="0"/>
          <w:numId w:val="2"/>
        </w:numPr>
        <w:contextualSpacing/>
        <w:rPr>
          <w:rFonts w:ascii="宋体" w:hAnsi="宋体"/>
          <w:b/>
          <w:bCs/>
          <w:sz w:val="28"/>
          <w:szCs w:val="28"/>
        </w:rPr>
      </w:pPr>
      <w:r w:rsidRPr="00755CF8">
        <w:rPr>
          <w:rFonts w:ascii="宋体" w:hAnsi="宋体" w:hint="eastAsia"/>
          <w:b/>
          <w:bCs/>
          <w:sz w:val="28"/>
          <w:szCs w:val="28"/>
        </w:rPr>
        <w:lastRenderedPageBreak/>
        <w:t>参考配置要求</w:t>
      </w:r>
    </w:p>
    <w:p w:rsidR="00E66244" w:rsidRPr="00755CF8" w:rsidRDefault="00E66244" w:rsidP="00E66244">
      <w:pPr>
        <w:pStyle w:val="a3"/>
        <w:numPr>
          <w:ilvl w:val="1"/>
          <w:numId w:val="2"/>
        </w:numPr>
        <w:ind w:firstLineChars="0"/>
        <w:contextualSpacing/>
        <w:rPr>
          <w:rFonts w:ascii="宋体" w:hAnsi="宋体"/>
          <w:bCs/>
          <w:sz w:val="28"/>
          <w:szCs w:val="28"/>
        </w:rPr>
      </w:pPr>
      <w:r w:rsidRPr="00755CF8">
        <w:rPr>
          <w:rFonts w:ascii="宋体" w:hAnsi="宋体" w:cstheme="minorEastAsia" w:hint="eastAsia"/>
          <w:sz w:val="28"/>
          <w:szCs w:val="28"/>
        </w:rPr>
        <w:t>主机</w:t>
      </w:r>
      <w:r w:rsidRPr="00755CF8">
        <w:rPr>
          <w:rFonts w:ascii="宋体" w:hAnsi="宋体"/>
          <w:bCs/>
          <w:sz w:val="28"/>
          <w:szCs w:val="28"/>
        </w:rPr>
        <w:t xml:space="preserve">     1</w:t>
      </w:r>
      <w:r w:rsidRPr="00755CF8">
        <w:rPr>
          <w:rFonts w:ascii="宋体" w:hAnsi="宋体" w:hint="eastAsia"/>
          <w:bCs/>
          <w:sz w:val="28"/>
          <w:szCs w:val="28"/>
        </w:rPr>
        <w:t>台</w:t>
      </w:r>
    </w:p>
    <w:p w:rsidR="00E66244" w:rsidRPr="00755CF8" w:rsidRDefault="00E66244" w:rsidP="00E66244">
      <w:pPr>
        <w:pStyle w:val="a3"/>
        <w:numPr>
          <w:ilvl w:val="1"/>
          <w:numId w:val="2"/>
        </w:numPr>
        <w:ind w:firstLineChars="0"/>
        <w:contextualSpacing/>
        <w:rPr>
          <w:rFonts w:ascii="宋体" w:hAnsi="宋体"/>
          <w:bCs/>
          <w:sz w:val="28"/>
          <w:szCs w:val="28"/>
        </w:rPr>
      </w:pPr>
      <w:r w:rsidRPr="00755CF8">
        <w:rPr>
          <w:rFonts w:ascii="宋体" w:hAnsi="宋体" w:cstheme="minorEastAsia" w:hint="eastAsia"/>
          <w:sz w:val="28"/>
          <w:szCs w:val="28"/>
        </w:rPr>
        <w:t>脚踏开关     1个</w:t>
      </w:r>
    </w:p>
    <w:p w:rsidR="00E66244" w:rsidRPr="00755CF8" w:rsidRDefault="00E66244" w:rsidP="00E66244">
      <w:pPr>
        <w:pStyle w:val="a3"/>
        <w:numPr>
          <w:ilvl w:val="1"/>
          <w:numId w:val="2"/>
        </w:numPr>
        <w:ind w:firstLineChars="0"/>
        <w:contextualSpacing/>
        <w:rPr>
          <w:rFonts w:ascii="宋体" w:hAnsi="宋体"/>
          <w:bCs/>
          <w:sz w:val="28"/>
          <w:szCs w:val="28"/>
        </w:rPr>
      </w:pPr>
      <w:r w:rsidRPr="00755CF8">
        <w:rPr>
          <w:rFonts w:ascii="宋体" w:hAnsi="宋体" w:cstheme="minorEastAsia" w:hint="eastAsia"/>
          <w:sz w:val="28"/>
          <w:szCs w:val="28"/>
        </w:rPr>
        <w:t>台车         1个</w:t>
      </w:r>
    </w:p>
    <w:p w:rsidR="00E66244" w:rsidRPr="00755CF8" w:rsidRDefault="00E66244" w:rsidP="00E66244">
      <w:pPr>
        <w:pStyle w:val="a3"/>
        <w:numPr>
          <w:ilvl w:val="1"/>
          <w:numId w:val="2"/>
        </w:numPr>
        <w:ind w:firstLineChars="0"/>
        <w:contextualSpacing/>
        <w:rPr>
          <w:rFonts w:ascii="宋体" w:hAnsi="宋体"/>
          <w:bCs/>
          <w:sz w:val="28"/>
          <w:szCs w:val="28"/>
        </w:rPr>
      </w:pPr>
      <w:r w:rsidRPr="00755CF8">
        <w:rPr>
          <w:rFonts w:ascii="宋体" w:hAnsi="宋体" w:cstheme="minorEastAsia" w:hint="eastAsia"/>
          <w:sz w:val="28"/>
          <w:szCs w:val="28"/>
        </w:rPr>
        <w:t>冷冻钢瓶      1个</w:t>
      </w:r>
    </w:p>
    <w:p w:rsidR="00E66244" w:rsidRPr="00755CF8" w:rsidRDefault="00E66244" w:rsidP="00E66244">
      <w:pPr>
        <w:pStyle w:val="a3"/>
        <w:numPr>
          <w:ilvl w:val="1"/>
          <w:numId w:val="2"/>
        </w:numPr>
        <w:ind w:firstLineChars="0"/>
        <w:contextualSpacing/>
        <w:rPr>
          <w:rFonts w:ascii="宋体" w:hAnsi="宋体"/>
          <w:bCs/>
          <w:sz w:val="28"/>
          <w:szCs w:val="28"/>
        </w:rPr>
      </w:pPr>
      <w:r w:rsidRPr="00755CF8">
        <w:rPr>
          <w:rFonts w:ascii="宋体" w:hAnsi="宋体" w:cstheme="minorEastAsia" w:hint="eastAsia"/>
          <w:sz w:val="28"/>
          <w:szCs w:val="28"/>
        </w:rPr>
        <w:t>减压阀        1个</w:t>
      </w:r>
    </w:p>
    <w:p w:rsidR="00E66244" w:rsidRPr="00755CF8" w:rsidRDefault="00E66244" w:rsidP="00E66244">
      <w:pPr>
        <w:pStyle w:val="a3"/>
        <w:numPr>
          <w:ilvl w:val="1"/>
          <w:numId w:val="2"/>
        </w:numPr>
        <w:ind w:firstLineChars="0"/>
        <w:contextualSpacing/>
        <w:rPr>
          <w:rFonts w:ascii="宋体" w:hAnsi="宋体"/>
          <w:bCs/>
          <w:sz w:val="28"/>
          <w:szCs w:val="28"/>
        </w:rPr>
      </w:pPr>
      <w:r w:rsidRPr="00755CF8">
        <w:rPr>
          <w:rFonts w:ascii="宋体" w:hAnsi="宋体" w:cstheme="minorEastAsia" w:hint="eastAsia"/>
          <w:sz w:val="28"/>
          <w:szCs w:val="28"/>
        </w:rPr>
        <w:t>仪器筐        1个</w:t>
      </w:r>
    </w:p>
    <w:p w:rsidR="00E66244" w:rsidRPr="00755CF8" w:rsidRDefault="00E66244" w:rsidP="00E66244">
      <w:pPr>
        <w:pStyle w:val="a3"/>
        <w:numPr>
          <w:ilvl w:val="1"/>
          <w:numId w:val="2"/>
        </w:numPr>
        <w:ind w:firstLineChars="0"/>
        <w:contextualSpacing/>
        <w:rPr>
          <w:rFonts w:ascii="宋体" w:hAnsi="宋体"/>
          <w:bCs/>
          <w:sz w:val="28"/>
          <w:szCs w:val="28"/>
        </w:rPr>
      </w:pPr>
      <w:r w:rsidRPr="00755CF8">
        <w:rPr>
          <w:rFonts w:ascii="宋体" w:hAnsi="宋体" w:cstheme="minorEastAsia" w:hint="eastAsia"/>
          <w:sz w:val="28"/>
          <w:szCs w:val="28"/>
        </w:rPr>
        <w:t>冷冻探针      1根</w:t>
      </w:r>
    </w:p>
    <w:p w:rsidR="00E66244" w:rsidRPr="00755CF8" w:rsidRDefault="00E66244" w:rsidP="00E66244">
      <w:pPr>
        <w:pStyle w:val="a3"/>
        <w:widowControl/>
        <w:numPr>
          <w:ilvl w:val="0"/>
          <w:numId w:val="1"/>
        </w:numPr>
        <w:ind w:left="426" w:firstLineChars="0"/>
        <w:rPr>
          <w:rFonts w:ascii="宋体" w:hAnsi="宋体" w:cs="宋体"/>
          <w:b/>
          <w:bCs/>
          <w:kern w:val="0"/>
          <w:sz w:val="28"/>
          <w:szCs w:val="28"/>
        </w:rPr>
      </w:pPr>
      <w:r w:rsidRPr="00755CF8">
        <w:rPr>
          <w:rFonts w:ascii="宋体" w:hAnsi="宋体" w:cs="宋体" w:hint="eastAsia"/>
          <w:b/>
          <w:bCs/>
          <w:kern w:val="0"/>
          <w:sz w:val="28"/>
          <w:szCs w:val="28"/>
        </w:rPr>
        <w:t>全自动生化分析仪（干式）</w:t>
      </w:r>
    </w:p>
    <w:p w:rsidR="00E66244" w:rsidRPr="00755CF8" w:rsidRDefault="00E66244" w:rsidP="00AF734F">
      <w:pPr>
        <w:numPr>
          <w:ilvl w:val="0"/>
          <w:numId w:val="4"/>
        </w:numPr>
        <w:ind w:left="426"/>
        <w:contextualSpacing/>
        <w:jc w:val="left"/>
        <w:rPr>
          <w:rFonts w:ascii="宋体" w:hAnsi="宋体"/>
          <w:sz w:val="28"/>
          <w:szCs w:val="28"/>
        </w:rPr>
      </w:pPr>
      <w:r w:rsidRPr="00755CF8">
        <w:rPr>
          <w:rFonts w:ascii="宋体" w:hAnsi="宋体" w:hint="eastAsia"/>
          <w:b/>
          <w:bCs/>
          <w:sz w:val="28"/>
          <w:szCs w:val="28"/>
        </w:rPr>
        <w:t>品牌：</w:t>
      </w:r>
      <w:r w:rsidRPr="00755CF8">
        <w:rPr>
          <w:rFonts w:ascii="宋体" w:hAnsi="宋体" w:hint="eastAsia"/>
          <w:sz w:val="28"/>
          <w:szCs w:val="28"/>
        </w:rPr>
        <w:t>国内外知名品牌</w:t>
      </w:r>
    </w:p>
    <w:p w:rsidR="00E66244" w:rsidRPr="00755CF8" w:rsidRDefault="00E66244" w:rsidP="00AF734F">
      <w:pPr>
        <w:numPr>
          <w:ilvl w:val="0"/>
          <w:numId w:val="4"/>
        </w:numPr>
        <w:ind w:left="420"/>
        <w:contextualSpacing/>
        <w:jc w:val="left"/>
        <w:rPr>
          <w:rFonts w:ascii="宋体" w:hAnsi="宋体"/>
          <w:sz w:val="28"/>
          <w:szCs w:val="28"/>
        </w:rPr>
      </w:pPr>
      <w:r w:rsidRPr="00755CF8">
        <w:rPr>
          <w:rFonts w:ascii="宋体" w:hAnsi="宋体" w:hint="eastAsia"/>
          <w:b/>
          <w:sz w:val="28"/>
          <w:szCs w:val="28"/>
        </w:rPr>
        <w:t>数量</w:t>
      </w:r>
      <w:r w:rsidRPr="00755CF8">
        <w:rPr>
          <w:rFonts w:ascii="宋体" w:hAnsi="宋体" w:hint="eastAsia"/>
          <w:sz w:val="28"/>
          <w:szCs w:val="28"/>
        </w:rPr>
        <w:t>：</w:t>
      </w:r>
      <w:r w:rsidRPr="00755CF8">
        <w:rPr>
          <w:rFonts w:ascii="宋体" w:hAnsi="宋体"/>
          <w:sz w:val="28"/>
          <w:szCs w:val="28"/>
        </w:rPr>
        <w:t>1</w:t>
      </w:r>
      <w:r w:rsidRPr="00755CF8">
        <w:rPr>
          <w:rFonts w:ascii="宋体" w:hAnsi="宋体" w:hint="eastAsia"/>
          <w:sz w:val="28"/>
          <w:szCs w:val="28"/>
        </w:rPr>
        <w:t>套</w:t>
      </w:r>
    </w:p>
    <w:p w:rsidR="00E66244" w:rsidRPr="00755CF8" w:rsidRDefault="00E66244" w:rsidP="00AF734F">
      <w:pPr>
        <w:numPr>
          <w:ilvl w:val="0"/>
          <w:numId w:val="4"/>
        </w:numPr>
        <w:ind w:left="420"/>
        <w:contextualSpacing/>
        <w:rPr>
          <w:rFonts w:ascii="宋体" w:hAnsi="宋体"/>
          <w:b/>
          <w:sz w:val="28"/>
          <w:szCs w:val="28"/>
        </w:rPr>
      </w:pPr>
      <w:r w:rsidRPr="00755CF8">
        <w:rPr>
          <w:rFonts w:ascii="宋体" w:hAnsi="宋体" w:hint="eastAsia"/>
          <w:b/>
          <w:sz w:val="28"/>
          <w:szCs w:val="28"/>
        </w:rPr>
        <w:t>技术要求</w:t>
      </w:r>
    </w:p>
    <w:p w:rsidR="00E66244" w:rsidRPr="00755CF8" w:rsidRDefault="00E66244" w:rsidP="00AF734F">
      <w:pPr>
        <w:pStyle w:val="a3"/>
        <w:numPr>
          <w:ilvl w:val="1"/>
          <w:numId w:val="4"/>
        </w:numPr>
        <w:spacing w:line="360" w:lineRule="auto"/>
        <w:ind w:left="562" w:firstLineChars="0"/>
        <w:contextualSpacing/>
        <w:rPr>
          <w:rFonts w:ascii="宋体" w:hAnsi="宋体"/>
          <w:sz w:val="28"/>
          <w:szCs w:val="28"/>
        </w:rPr>
      </w:pPr>
      <w:r w:rsidRPr="00755CF8">
        <w:rPr>
          <w:rFonts w:ascii="宋体" w:hAnsi="宋体" w:hint="eastAsia"/>
          <w:sz w:val="28"/>
          <w:szCs w:val="28"/>
        </w:rPr>
        <w:t>测量原理：比色法/速率法、直接电极法</w:t>
      </w:r>
      <w:r w:rsidRPr="00755CF8">
        <w:rPr>
          <w:rFonts w:ascii="宋体" w:hAnsi="宋体" w:cs="Gotham Book" w:hint="eastAsia"/>
          <w:sz w:val="28"/>
          <w:szCs w:val="28"/>
        </w:rPr>
        <w:t>（直接I</w:t>
      </w:r>
      <w:r w:rsidRPr="00755CF8">
        <w:rPr>
          <w:rFonts w:ascii="宋体" w:hAnsi="宋体" w:cs="Gotham Book"/>
          <w:sz w:val="28"/>
          <w:szCs w:val="28"/>
        </w:rPr>
        <w:t>SE</w:t>
      </w:r>
      <w:r w:rsidRPr="00755CF8">
        <w:rPr>
          <w:rFonts w:ascii="宋体" w:hAnsi="宋体" w:cs="Gotham Book" w:hint="eastAsia"/>
          <w:sz w:val="28"/>
          <w:szCs w:val="28"/>
        </w:rPr>
        <w:t>）、</w:t>
      </w:r>
      <w:r w:rsidRPr="00755CF8">
        <w:rPr>
          <w:rFonts w:ascii="宋体" w:hAnsi="宋体" w:hint="eastAsia"/>
          <w:sz w:val="28"/>
          <w:szCs w:val="28"/>
        </w:rPr>
        <w:t>免疫速率法、比浊法、增强化学发光法等。</w:t>
      </w:r>
    </w:p>
    <w:p w:rsidR="00E66244" w:rsidRPr="00755CF8" w:rsidRDefault="00E66244" w:rsidP="00AF734F">
      <w:pPr>
        <w:pStyle w:val="a3"/>
        <w:numPr>
          <w:ilvl w:val="1"/>
          <w:numId w:val="4"/>
        </w:numPr>
        <w:spacing w:line="360" w:lineRule="auto"/>
        <w:ind w:left="562" w:firstLineChars="0"/>
        <w:contextualSpacing/>
        <w:rPr>
          <w:rFonts w:ascii="宋体" w:hAnsi="宋体"/>
          <w:sz w:val="28"/>
          <w:szCs w:val="28"/>
        </w:rPr>
      </w:pPr>
      <w:r w:rsidRPr="00755CF8">
        <w:rPr>
          <w:rFonts w:ascii="宋体" w:hAnsi="宋体" w:hint="eastAsia"/>
          <w:sz w:val="28"/>
          <w:szCs w:val="28"/>
        </w:rPr>
        <w:t>具备整合试剂包、信号试剂、通用洗液、电解质参比液（</w:t>
      </w:r>
      <w:r w:rsidRPr="00755CF8">
        <w:rPr>
          <w:rFonts w:ascii="宋体" w:hAnsi="宋体"/>
          <w:sz w:val="28"/>
          <w:szCs w:val="28"/>
        </w:rPr>
        <w:t>ERF</w:t>
      </w:r>
      <w:r w:rsidRPr="00755CF8">
        <w:rPr>
          <w:rFonts w:ascii="宋体" w:hAnsi="宋体" w:hint="eastAsia"/>
          <w:sz w:val="28"/>
          <w:szCs w:val="28"/>
        </w:rPr>
        <w:t>）或免疫洗液（</w:t>
      </w:r>
      <w:r w:rsidRPr="00755CF8">
        <w:rPr>
          <w:rFonts w:ascii="宋体" w:hAnsi="宋体"/>
          <w:sz w:val="28"/>
          <w:szCs w:val="28"/>
        </w:rPr>
        <w:t>IWF</w:t>
      </w:r>
      <w:r w:rsidRPr="00755CF8">
        <w:rPr>
          <w:rFonts w:ascii="宋体" w:hAnsi="宋体" w:hint="eastAsia"/>
          <w:sz w:val="28"/>
          <w:szCs w:val="28"/>
        </w:rPr>
        <w:t>）均无需混匀或水化，整机运行不需要额外纯水供应。</w:t>
      </w:r>
    </w:p>
    <w:p w:rsidR="00E66244" w:rsidRPr="00755CF8" w:rsidRDefault="00E66244" w:rsidP="00AF734F">
      <w:pPr>
        <w:pStyle w:val="a3"/>
        <w:numPr>
          <w:ilvl w:val="1"/>
          <w:numId w:val="4"/>
        </w:numPr>
        <w:spacing w:line="360" w:lineRule="auto"/>
        <w:ind w:left="562" w:firstLineChars="0"/>
        <w:contextualSpacing/>
        <w:rPr>
          <w:rFonts w:ascii="宋体" w:hAnsi="宋体"/>
          <w:sz w:val="28"/>
          <w:szCs w:val="28"/>
        </w:rPr>
      </w:pPr>
      <w:r w:rsidRPr="00755CF8">
        <w:rPr>
          <w:rFonts w:ascii="宋体" w:hAnsi="宋体" w:hint="eastAsia"/>
          <w:sz w:val="28"/>
          <w:szCs w:val="28"/>
        </w:rPr>
        <w:t>机上测试装载能力：≥10000测试</w:t>
      </w:r>
    </w:p>
    <w:p w:rsidR="00E66244" w:rsidRPr="00755CF8" w:rsidRDefault="00E66244" w:rsidP="00AF734F">
      <w:pPr>
        <w:pStyle w:val="a3"/>
        <w:numPr>
          <w:ilvl w:val="1"/>
          <w:numId w:val="4"/>
        </w:numPr>
        <w:spacing w:line="360" w:lineRule="auto"/>
        <w:ind w:left="562" w:firstLineChars="0"/>
        <w:contextualSpacing/>
        <w:rPr>
          <w:rFonts w:ascii="宋体" w:hAnsi="宋体"/>
          <w:sz w:val="28"/>
          <w:szCs w:val="28"/>
        </w:rPr>
      </w:pPr>
      <w:r w:rsidRPr="00755CF8">
        <w:rPr>
          <w:rFonts w:ascii="宋体" w:hAnsi="宋体" w:hint="eastAsia"/>
          <w:sz w:val="28"/>
          <w:szCs w:val="28"/>
        </w:rPr>
        <w:t>试剂位置：≥150个</w:t>
      </w:r>
    </w:p>
    <w:p w:rsidR="00E66244" w:rsidRPr="00755CF8" w:rsidRDefault="00E66244" w:rsidP="00AF734F">
      <w:pPr>
        <w:pStyle w:val="a3"/>
        <w:numPr>
          <w:ilvl w:val="1"/>
          <w:numId w:val="4"/>
        </w:numPr>
        <w:spacing w:line="360" w:lineRule="auto"/>
        <w:ind w:left="562" w:firstLineChars="0"/>
        <w:contextualSpacing/>
        <w:rPr>
          <w:rFonts w:ascii="宋体" w:hAnsi="宋体"/>
          <w:sz w:val="28"/>
          <w:szCs w:val="28"/>
        </w:rPr>
      </w:pPr>
      <w:r w:rsidRPr="00755CF8">
        <w:rPr>
          <w:rFonts w:ascii="宋体" w:hAnsi="宋体" w:hint="eastAsia"/>
          <w:sz w:val="28"/>
          <w:szCs w:val="28"/>
        </w:rPr>
        <w:t>具备用户自定义通道功能。</w:t>
      </w:r>
    </w:p>
    <w:p w:rsidR="00E66244" w:rsidRPr="00755CF8" w:rsidRDefault="00E66244" w:rsidP="00AF734F">
      <w:pPr>
        <w:pStyle w:val="a3"/>
        <w:numPr>
          <w:ilvl w:val="1"/>
          <w:numId w:val="4"/>
        </w:numPr>
        <w:spacing w:line="360" w:lineRule="auto"/>
        <w:ind w:left="562" w:firstLineChars="0"/>
        <w:contextualSpacing/>
        <w:rPr>
          <w:rFonts w:ascii="宋体" w:hAnsi="宋体"/>
          <w:sz w:val="28"/>
          <w:szCs w:val="28"/>
        </w:rPr>
      </w:pPr>
      <w:r w:rsidRPr="00755CF8">
        <w:rPr>
          <w:rFonts w:ascii="宋体" w:hAnsi="宋体" w:hint="eastAsia"/>
          <w:sz w:val="28"/>
          <w:szCs w:val="28"/>
        </w:rPr>
        <w:t>具备</w:t>
      </w:r>
      <w:r w:rsidRPr="00755CF8">
        <w:rPr>
          <w:rFonts w:ascii="宋体" w:hAnsi="宋体"/>
          <w:sz w:val="28"/>
          <w:szCs w:val="28"/>
        </w:rPr>
        <w:t>VersaTips</w:t>
      </w:r>
      <w:r w:rsidRPr="00755CF8">
        <w:rPr>
          <w:rFonts w:ascii="宋体" w:hAnsi="宋体" w:hint="eastAsia"/>
          <w:sz w:val="28"/>
          <w:szCs w:val="28"/>
        </w:rPr>
        <w:t>吸头、</w:t>
      </w:r>
      <w:r w:rsidRPr="00755CF8">
        <w:rPr>
          <w:rFonts w:ascii="宋体" w:hAnsi="宋体"/>
          <w:sz w:val="28"/>
          <w:szCs w:val="28"/>
        </w:rPr>
        <w:t>MicroTips</w:t>
      </w:r>
      <w:r w:rsidRPr="00755CF8">
        <w:rPr>
          <w:rFonts w:ascii="宋体" w:hAnsi="宋体" w:hint="eastAsia"/>
          <w:sz w:val="28"/>
          <w:szCs w:val="28"/>
        </w:rPr>
        <w:t>吸头、比色杯、信号试剂和通用洗液可随时装载。支持不停机装载/卸载试剂，对测试流程无</w:t>
      </w:r>
      <w:r w:rsidRPr="00755CF8">
        <w:rPr>
          <w:rFonts w:ascii="宋体" w:hAnsi="宋体" w:hint="eastAsia"/>
          <w:sz w:val="28"/>
          <w:szCs w:val="28"/>
        </w:rPr>
        <w:lastRenderedPageBreak/>
        <w:t>任何影响。</w:t>
      </w:r>
    </w:p>
    <w:p w:rsidR="00E66244" w:rsidRPr="00755CF8" w:rsidRDefault="00E66244" w:rsidP="00AF734F">
      <w:pPr>
        <w:pStyle w:val="a3"/>
        <w:numPr>
          <w:ilvl w:val="1"/>
          <w:numId w:val="4"/>
        </w:numPr>
        <w:spacing w:line="360" w:lineRule="auto"/>
        <w:ind w:left="562" w:firstLineChars="0"/>
        <w:contextualSpacing/>
        <w:rPr>
          <w:rFonts w:ascii="宋体" w:hAnsi="宋体"/>
          <w:sz w:val="28"/>
          <w:szCs w:val="28"/>
        </w:rPr>
      </w:pPr>
      <w:r w:rsidRPr="00755CF8">
        <w:rPr>
          <w:rFonts w:ascii="宋体" w:hAnsi="宋体" w:hint="eastAsia"/>
          <w:sz w:val="28"/>
          <w:szCs w:val="28"/>
        </w:rPr>
        <w:t>具备电解质参比液（</w:t>
      </w:r>
      <w:r w:rsidRPr="00755CF8">
        <w:rPr>
          <w:rFonts w:ascii="宋体" w:hAnsi="宋体"/>
          <w:sz w:val="28"/>
          <w:szCs w:val="28"/>
        </w:rPr>
        <w:t>ERF</w:t>
      </w:r>
      <w:r w:rsidRPr="00755CF8">
        <w:rPr>
          <w:rFonts w:ascii="宋体" w:hAnsi="宋体" w:hint="eastAsia"/>
          <w:sz w:val="28"/>
          <w:szCs w:val="28"/>
        </w:rPr>
        <w:t>）和免疫洗液（</w:t>
      </w:r>
      <w:r w:rsidRPr="00755CF8">
        <w:rPr>
          <w:rFonts w:ascii="宋体" w:hAnsi="宋体"/>
          <w:sz w:val="28"/>
          <w:szCs w:val="28"/>
        </w:rPr>
        <w:t>IWF</w:t>
      </w:r>
      <w:r w:rsidRPr="00755CF8">
        <w:rPr>
          <w:rFonts w:ascii="宋体" w:hAnsi="宋体" w:hint="eastAsia"/>
          <w:sz w:val="28"/>
          <w:szCs w:val="28"/>
        </w:rPr>
        <w:t>），可在所有干片试剂（MicroSlides）完成测试后重新装载。</w:t>
      </w:r>
    </w:p>
    <w:p w:rsidR="00E66244" w:rsidRPr="00755CF8" w:rsidRDefault="00E66244" w:rsidP="00AF734F">
      <w:pPr>
        <w:pStyle w:val="a3"/>
        <w:numPr>
          <w:ilvl w:val="1"/>
          <w:numId w:val="4"/>
        </w:numPr>
        <w:spacing w:line="360" w:lineRule="auto"/>
        <w:ind w:left="562" w:firstLineChars="0"/>
        <w:contextualSpacing/>
        <w:rPr>
          <w:rFonts w:ascii="宋体" w:hAnsi="宋体"/>
          <w:sz w:val="28"/>
          <w:szCs w:val="28"/>
        </w:rPr>
      </w:pPr>
      <w:r w:rsidRPr="00755CF8">
        <w:rPr>
          <w:rFonts w:ascii="宋体" w:hAnsi="宋体" w:hint="eastAsia"/>
          <w:sz w:val="28"/>
          <w:szCs w:val="28"/>
        </w:rPr>
        <w:t>具备每个测试项目多达25个批次定标曲线并可自动切换；支持随机校准；支持校准条码识别，自动运行；发光项目定标可稳定20天以上；</w:t>
      </w:r>
      <w:r w:rsidRPr="00755CF8">
        <w:rPr>
          <w:rFonts w:ascii="宋体" w:hAnsi="宋体"/>
          <w:sz w:val="28"/>
          <w:szCs w:val="28"/>
        </w:rPr>
        <w:t>干片项目</w:t>
      </w:r>
      <w:r w:rsidRPr="00755CF8">
        <w:rPr>
          <w:rFonts w:ascii="宋体" w:hAnsi="宋体" w:hint="eastAsia"/>
          <w:sz w:val="28"/>
          <w:szCs w:val="28"/>
        </w:rPr>
        <w:t>和</w:t>
      </w:r>
      <w:r w:rsidRPr="00755CF8">
        <w:rPr>
          <w:rFonts w:ascii="宋体" w:hAnsi="宋体"/>
          <w:sz w:val="28"/>
          <w:szCs w:val="28"/>
        </w:rPr>
        <w:t>微量湿生化</w:t>
      </w:r>
      <w:r w:rsidRPr="00755CF8">
        <w:rPr>
          <w:rFonts w:ascii="宋体" w:hAnsi="宋体" w:hint="eastAsia"/>
          <w:sz w:val="28"/>
          <w:szCs w:val="28"/>
        </w:rPr>
        <w:t>测试项目可稳定至批号更换。</w:t>
      </w:r>
    </w:p>
    <w:p w:rsidR="00E66244" w:rsidRPr="00755CF8" w:rsidRDefault="00E66244" w:rsidP="00AF734F">
      <w:pPr>
        <w:pStyle w:val="a3"/>
        <w:numPr>
          <w:ilvl w:val="1"/>
          <w:numId w:val="4"/>
        </w:numPr>
        <w:spacing w:line="360" w:lineRule="auto"/>
        <w:ind w:left="562" w:firstLineChars="0"/>
        <w:contextualSpacing/>
        <w:rPr>
          <w:rFonts w:ascii="宋体" w:hAnsi="宋体"/>
          <w:sz w:val="28"/>
          <w:szCs w:val="28"/>
        </w:rPr>
      </w:pPr>
      <w:r w:rsidRPr="00755CF8">
        <w:rPr>
          <w:rFonts w:ascii="宋体" w:hAnsi="宋体" w:hint="eastAsia"/>
          <w:sz w:val="28"/>
          <w:szCs w:val="28"/>
        </w:rPr>
        <w:t>单个结果报告时间：电势测定法≤</w:t>
      </w:r>
      <w:r w:rsidRPr="00755CF8">
        <w:rPr>
          <w:rFonts w:ascii="宋体" w:hAnsi="宋体"/>
          <w:sz w:val="28"/>
          <w:szCs w:val="28"/>
        </w:rPr>
        <w:t xml:space="preserve"> 2.5 </w:t>
      </w:r>
      <w:r w:rsidRPr="00755CF8">
        <w:rPr>
          <w:rFonts w:ascii="宋体" w:hAnsi="宋体" w:hint="eastAsia"/>
          <w:sz w:val="28"/>
          <w:szCs w:val="28"/>
        </w:rPr>
        <w:t>分钟，比色法≤10分钟，免疫速率法≤10分钟，微量湿生化≤20分钟，增强化学发光≤30分钟。</w:t>
      </w:r>
    </w:p>
    <w:p w:rsidR="00E66244" w:rsidRPr="00755CF8" w:rsidRDefault="00E66244" w:rsidP="00AF734F">
      <w:pPr>
        <w:pStyle w:val="a3"/>
        <w:numPr>
          <w:ilvl w:val="1"/>
          <w:numId w:val="4"/>
        </w:numPr>
        <w:spacing w:line="360" w:lineRule="auto"/>
        <w:ind w:left="562" w:firstLineChars="0"/>
        <w:contextualSpacing/>
        <w:rPr>
          <w:rFonts w:ascii="宋体" w:hAnsi="宋体"/>
          <w:sz w:val="28"/>
          <w:szCs w:val="28"/>
        </w:rPr>
      </w:pPr>
      <w:r w:rsidRPr="00755CF8">
        <w:rPr>
          <w:rFonts w:ascii="宋体" w:hAnsi="宋体" w:hint="eastAsia"/>
          <w:sz w:val="28"/>
          <w:szCs w:val="28"/>
        </w:rPr>
        <w:t>具备检测结果可以实时传输到LIS系统。</w:t>
      </w:r>
    </w:p>
    <w:p w:rsidR="00E66244" w:rsidRPr="00755CF8" w:rsidRDefault="00E66244" w:rsidP="00AF734F">
      <w:pPr>
        <w:pStyle w:val="a3"/>
        <w:numPr>
          <w:ilvl w:val="1"/>
          <w:numId w:val="4"/>
        </w:numPr>
        <w:spacing w:line="360" w:lineRule="auto"/>
        <w:ind w:left="562" w:firstLineChars="0"/>
        <w:contextualSpacing/>
        <w:rPr>
          <w:rFonts w:ascii="宋体" w:hAnsi="宋体"/>
          <w:sz w:val="28"/>
          <w:szCs w:val="28"/>
        </w:rPr>
      </w:pPr>
      <w:r w:rsidRPr="00755CF8">
        <w:rPr>
          <w:rFonts w:ascii="宋体" w:hAnsi="宋体" w:cs="Times New Roman (Body CS)" w:hint="eastAsia"/>
          <w:sz w:val="28"/>
          <w:szCs w:val="28"/>
        </w:rPr>
        <w:t>最大测试通量：≥</w:t>
      </w:r>
      <w:r w:rsidRPr="00755CF8">
        <w:rPr>
          <w:rFonts w:ascii="宋体" w:hAnsi="宋体" w:cs="Times New Roman (Body CS)"/>
          <w:sz w:val="28"/>
          <w:szCs w:val="28"/>
        </w:rPr>
        <w:t>9</w:t>
      </w:r>
      <w:r w:rsidRPr="00755CF8">
        <w:rPr>
          <w:rFonts w:ascii="宋体" w:hAnsi="宋体" w:cs="Times New Roman (Body CS)" w:hint="eastAsia"/>
          <w:sz w:val="28"/>
          <w:szCs w:val="28"/>
        </w:rPr>
        <w:t>00测试/小时。</w:t>
      </w:r>
    </w:p>
    <w:p w:rsidR="00E66244" w:rsidRPr="00755CF8" w:rsidRDefault="00E66244" w:rsidP="00AF734F">
      <w:pPr>
        <w:pStyle w:val="a3"/>
        <w:numPr>
          <w:ilvl w:val="1"/>
          <w:numId w:val="4"/>
        </w:numPr>
        <w:spacing w:line="360" w:lineRule="auto"/>
        <w:ind w:left="562" w:firstLineChars="0"/>
        <w:contextualSpacing/>
        <w:rPr>
          <w:rFonts w:ascii="宋体" w:hAnsi="宋体"/>
          <w:sz w:val="28"/>
          <w:szCs w:val="28"/>
        </w:rPr>
      </w:pPr>
      <w:r w:rsidRPr="00755CF8">
        <w:rPr>
          <w:rFonts w:ascii="宋体" w:hAnsi="宋体" w:hint="eastAsia"/>
          <w:sz w:val="28"/>
          <w:szCs w:val="28"/>
        </w:rPr>
        <w:t>样本类型：血清，血浆，尿液，脑脊液等。</w:t>
      </w:r>
    </w:p>
    <w:p w:rsidR="00E66244" w:rsidRPr="00755CF8" w:rsidRDefault="00E66244" w:rsidP="00AF734F">
      <w:pPr>
        <w:pStyle w:val="a3"/>
        <w:numPr>
          <w:ilvl w:val="1"/>
          <w:numId w:val="4"/>
        </w:numPr>
        <w:spacing w:line="360" w:lineRule="auto"/>
        <w:ind w:left="562" w:firstLineChars="0"/>
        <w:contextualSpacing/>
        <w:rPr>
          <w:rFonts w:ascii="宋体" w:hAnsi="宋体"/>
          <w:sz w:val="28"/>
          <w:szCs w:val="28"/>
        </w:rPr>
      </w:pPr>
      <w:r w:rsidRPr="00755CF8">
        <w:rPr>
          <w:rFonts w:ascii="宋体" w:hAnsi="宋体" w:hint="eastAsia"/>
          <w:sz w:val="28"/>
          <w:szCs w:val="28"/>
        </w:rPr>
        <w:t>具备连续装载和卸载样本功能。</w:t>
      </w:r>
    </w:p>
    <w:p w:rsidR="00E66244" w:rsidRPr="00755CF8" w:rsidRDefault="00E66244" w:rsidP="00AF734F">
      <w:pPr>
        <w:pStyle w:val="a3"/>
        <w:numPr>
          <w:ilvl w:val="1"/>
          <w:numId w:val="4"/>
        </w:numPr>
        <w:spacing w:line="360" w:lineRule="auto"/>
        <w:ind w:left="562" w:firstLineChars="0"/>
        <w:contextualSpacing/>
        <w:rPr>
          <w:rFonts w:ascii="宋体" w:hAnsi="宋体"/>
          <w:sz w:val="28"/>
          <w:szCs w:val="28"/>
        </w:rPr>
      </w:pPr>
      <w:r w:rsidRPr="00755CF8">
        <w:rPr>
          <w:rFonts w:ascii="宋体" w:hAnsi="宋体" w:hint="eastAsia"/>
          <w:sz w:val="28"/>
          <w:szCs w:val="28"/>
        </w:rPr>
        <w:t>具备对检测样本的溶血\脂血\黄疸等情况进行监控功能，不需要使用额外试剂。</w:t>
      </w:r>
    </w:p>
    <w:p w:rsidR="00E66244" w:rsidRPr="00755CF8" w:rsidRDefault="00E66244" w:rsidP="00AF734F">
      <w:pPr>
        <w:pStyle w:val="a3"/>
        <w:numPr>
          <w:ilvl w:val="1"/>
          <w:numId w:val="4"/>
        </w:numPr>
        <w:spacing w:line="360" w:lineRule="auto"/>
        <w:ind w:left="562" w:firstLineChars="0"/>
        <w:contextualSpacing/>
        <w:rPr>
          <w:rFonts w:ascii="宋体" w:hAnsi="宋体"/>
          <w:sz w:val="28"/>
          <w:szCs w:val="28"/>
        </w:rPr>
      </w:pPr>
      <w:r w:rsidRPr="00755CF8">
        <w:rPr>
          <w:rFonts w:ascii="宋体" w:hAnsi="宋体" w:hint="eastAsia"/>
          <w:sz w:val="28"/>
          <w:szCs w:val="28"/>
        </w:rPr>
        <w:t>具备对检测系统及样本的状态全程监控，避免因气泡和凝块等对结果造成干扰，避免样本和试剂浪费。</w:t>
      </w:r>
    </w:p>
    <w:p w:rsidR="00E66244" w:rsidRPr="00755CF8" w:rsidRDefault="00E66244" w:rsidP="00AF734F">
      <w:pPr>
        <w:pStyle w:val="a3"/>
        <w:numPr>
          <w:ilvl w:val="1"/>
          <w:numId w:val="4"/>
        </w:numPr>
        <w:spacing w:line="360" w:lineRule="auto"/>
        <w:ind w:left="562" w:firstLineChars="0"/>
        <w:contextualSpacing/>
        <w:rPr>
          <w:rFonts w:ascii="宋体" w:hAnsi="宋体"/>
          <w:sz w:val="28"/>
          <w:szCs w:val="28"/>
        </w:rPr>
      </w:pPr>
      <w:r w:rsidRPr="00755CF8">
        <w:rPr>
          <w:rFonts w:ascii="宋体" w:hAnsi="宋体" w:hint="eastAsia"/>
          <w:sz w:val="28"/>
          <w:szCs w:val="28"/>
        </w:rPr>
        <w:t>具备一次性吸头完成吸样加样，有效避免样本携带污染。</w:t>
      </w:r>
    </w:p>
    <w:p w:rsidR="00E66244" w:rsidRPr="00755CF8" w:rsidRDefault="00E66244" w:rsidP="00AF734F">
      <w:pPr>
        <w:pStyle w:val="a3"/>
        <w:numPr>
          <w:ilvl w:val="1"/>
          <w:numId w:val="4"/>
        </w:numPr>
        <w:spacing w:line="360" w:lineRule="auto"/>
        <w:ind w:left="562" w:firstLineChars="0"/>
        <w:contextualSpacing/>
        <w:rPr>
          <w:rFonts w:ascii="宋体" w:hAnsi="宋体"/>
          <w:sz w:val="28"/>
          <w:szCs w:val="28"/>
        </w:rPr>
      </w:pPr>
      <w:r w:rsidRPr="00755CF8">
        <w:rPr>
          <w:rFonts w:ascii="宋体" w:hAnsi="宋体" w:hint="eastAsia"/>
          <w:sz w:val="28"/>
          <w:szCs w:val="28"/>
        </w:rPr>
        <w:t>具备样本和试剂综合管理功能，样本条形码识别功能，稀释功能，自动反射测试功能。</w:t>
      </w:r>
    </w:p>
    <w:p w:rsidR="00E66244" w:rsidRPr="00755CF8" w:rsidRDefault="00E66244" w:rsidP="00AF734F">
      <w:pPr>
        <w:numPr>
          <w:ilvl w:val="0"/>
          <w:numId w:val="4"/>
        </w:numPr>
        <w:ind w:left="420"/>
        <w:contextualSpacing/>
        <w:rPr>
          <w:rFonts w:ascii="宋体" w:hAnsi="宋体"/>
          <w:b/>
          <w:bCs/>
          <w:sz w:val="28"/>
          <w:szCs w:val="28"/>
        </w:rPr>
      </w:pPr>
      <w:r w:rsidRPr="00755CF8">
        <w:rPr>
          <w:rFonts w:ascii="宋体" w:hAnsi="宋体" w:hint="eastAsia"/>
          <w:b/>
          <w:bCs/>
          <w:sz w:val="28"/>
          <w:szCs w:val="28"/>
        </w:rPr>
        <w:t>参考配置要求</w:t>
      </w:r>
    </w:p>
    <w:p w:rsidR="00E66244" w:rsidRPr="00755CF8" w:rsidRDefault="00E66244" w:rsidP="00AF734F">
      <w:pPr>
        <w:pStyle w:val="a3"/>
        <w:numPr>
          <w:ilvl w:val="1"/>
          <w:numId w:val="4"/>
        </w:numPr>
        <w:ind w:left="562" w:firstLineChars="0"/>
        <w:contextualSpacing/>
        <w:rPr>
          <w:rFonts w:ascii="宋体" w:hAnsi="宋体"/>
          <w:bCs/>
          <w:sz w:val="28"/>
          <w:szCs w:val="28"/>
        </w:rPr>
      </w:pPr>
      <w:r w:rsidRPr="00755CF8">
        <w:rPr>
          <w:rFonts w:hint="eastAsia"/>
          <w:sz w:val="28"/>
          <w:szCs w:val="28"/>
        </w:rPr>
        <w:t>主机</w:t>
      </w:r>
      <w:r w:rsidRPr="00755CF8">
        <w:rPr>
          <w:rFonts w:ascii="宋体" w:hAnsi="宋体"/>
          <w:bCs/>
          <w:sz w:val="28"/>
          <w:szCs w:val="28"/>
        </w:rPr>
        <w:t>1</w:t>
      </w:r>
      <w:r w:rsidRPr="00755CF8">
        <w:rPr>
          <w:rFonts w:ascii="宋体" w:hAnsi="宋体" w:hint="eastAsia"/>
          <w:bCs/>
          <w:sz w:val="28"/>
          <w:szCs w:val="28"/>
        </w:rPr>
        <w:t>台</w:t>
      </w:r>
    </w:p>
    <w:p w:rsidR="00E66244" w:rsidRPr="00755CF8" w:rsidRDefault="00E66244" w:rsidP="00AF734F">
      <w:pPr>
        <w:pStyle w:val="a3"/>
        <w:numPr>
          <w:ilvl w:val="1"/>
          <w:numId w:val="4"/>
        </w:numPr>
        <w:ind w:left="562" w:firstLineChars="0"/>
        <w:contextualSpacing/>
        <w:rPr>
          <w:rFonts w:ascii="宋体" w:hAnsi="宋体"/>
          <w:bCs/>
          <w:sz w:val="28"/>
          <w:szCs w:val="28"/>
        </w:rPr>
      </w:pPr>
      <w:r w:rsidRPr="00755CF8">
        <w:rPr>
          <w:rFonts w:hint="eastAsia"/>
          <w:sz w:val="28"/>
          <w:szCs w:val="28"/>
        </w:rPr>
        <w:lastRenderedPageBreak/>
        <w:t>数据光盘</w:t>
      </w:r>
      <w:r w:rsidRPr="00755CF8">
        <w:rPr>
          <w:rFonts w:hint="eastAsia"/>
          <w:sz w:val="28"/>
          <w:szCs w:val="28"/>
        </w:rPr>
        <w:t>1</w:t>
      </w:r>
      <w:r w:rsidRPr="00755CF8">
        <w:rPr>
          <w:rFonts w:hint="eastAsia"/>
          <w:sz w:val="28"/>
          <w:szCs w:val="28"/>
        </w:rPr>
        <w:t>套</w:t>
      </w:r>
    </w:p>
    <w:p w:rsidR="00E66244" w:rsidRPr="00755CF8" w:rsidRDefault="00E66244" w:rsidP="00AF734F">
      <w:pPr>
        <w:pStyle w:val="a3"/>
        <w:numPr>
          <w:ilvl w:val="1"/>
          <w:numId w:val="4"/>
        </w:numPr>
        <w:ind w:left="562" w:firstLineChars="0"/>
        <w:contextualSpacing/>
        <w:rPr>
          <w:rFonts w:ascii="宋体" w:hAnsi="宋体"/>
          <w:bCs/>
          <w:sz w:val="28"/>
          <w:szCs w:val="28"/>
        </w:rPr>
      </w:pPr>
      <w:r w:rsidRPr="00755CF8">
        <w:rPr>
          <w:rFonts w:hint="eastAsia"/>
          <w:sz w:val="28"/>
          <w:szCs w:val="28"/>
        </w:rPr>
        <w:t>定标数据光盘</w:t>
      </w:r>
      <w:r w:rsidRPr="00755CF8">
        <w:rPr>
          <w:rFonts w:hint="eastAsia"/>
          <w:sz w:val="28"/>
          <w:szCs w:val="28"/>
        </w:rPr>
        <w:t>1</w:t>
      </w:r>
      <w:r w:rsidRPr="00755CF8">
        <w:rPr>
          <w:rFonts w:hint="eastAsia"/>
          <w:sz w:val="28"/>
          <w:szCs w:val="28"/>
        </w:rPr>
        <w:t>套</w:t>
      </w:r>
    </w:p>
    <w:p w:rsidR="00E66244" w:rsidRPr="00755CF8" w:rsidRDefault="00E66244" w:rsidP="00AF734F">
      <w:pPr>
        <w:pStyle w:val="a3"/>
        <w:numPr>
          <w:ilvl w:val="1"/>
          <w:numId w:val="4"/>
        </w:numPr>
        <w:ind w:left="562" w:firstLineChars="0"/>
        <w:contextualSpacing/>
        <w:rPr>
          <w:rFonts w:ascii="宋体" w:hAnsi="宋体"/>
          <w:bCs/>
          <w:sz w:val="28"/>
          <w:szCs w:val="28"/>
        </w:rPr>
      </w:pPr>
      <w:r w:rsidRPr="00755CF8">
        <w:rPr>
          <w:rFonts w:hint="eastAsia"/>
          <w:sz w:val="28"/>
          <w:szCs w:val="28"/>
        </w:rPr>
        <w:t>电线组件</w:t>
      </w:r>
      <w:r w:rsidRPr="00755CF8">
        <w:rPr>
          <w:rFonts w:hint="eastAsia"/>
          <w:sz w:val="28"/>
          <w:szCs w:val="28"/>
        </w:rPr>
        <w:t>1</w:t>
      </w:r>
      <w:r w:rsidRPr="00755CF8">
        <w:rPr>
          <w:rFonts w:hint="eastAsia"/>
          <w:sz w:val="28"/>
          <w:szCs w:val="28"/>
        </w:rPr>
        <w:t>套</w:t>
      </w:r>
    </w:p>
    <w:p w:rsidR="00123514" w:rsidRPr="00730E97" w:rsidRDefault="00123514" w:rsidP="00E66244">
      <w:pPr>
        <w:pStyle w:val="a3"/>
        <w:widowControl/>
        <w:ind w:left="426" w:firstLineChars="0" w:firstLine="0"/>
        <w:rPr>
          <w:rFonts w:ascii="宋体" w:hAnsi="宋体"/>
          <w:sz w:val="28"/>
          <w:szCs w:val="28"/>
        </w:rPr>
      </w:pPr>
    </w:p>
    <w:sectPr w:rsidR="00123514" w:rsidRPr="00730E97" w:rsidSect="006635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34F" w:rsidRDefault="00AF734F" w:rsidP="00B74AFF">
      <w:r>
        <w:separator/>
      </w:r>
    </w:p>
  </w:endnote>
  <w:endnote w:type="continuationSeparator" w:id="1">
    <w:p w:rsidR="00AF734F" w:rsidRDefault="00AF734F" w:rsidP="00B74AF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Gotham Book">
    <w:altName w:val="Gotham Book"/>
    <w:panose1 w:val="00000000000000000000"/>
    <w:charset w:val="86"/>
    <w:family w:val="swiss"/>
    <w:notTrueType/>
    <w:pitch w:val="default"/>
    <w:sig w:usb0="00000003" w:usb1="080E0000" w:usb2="00000010" w:usb3="00000000" w:csb0="00040001" w:csb1="00000000"/>
  </w:font>
  <w:font w:name="Times New Roman (Body CS)">
    <w:altName w:val="Times New Roman"/>
    <w:charset w:val="00"/>
    <w:family w:val="roman"/>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34F" w:rsidRDefault="00AF734F" w:rsidP="00B74AFF">
      <w:r>
        <w:separator/>
      </w:r>
    </w:p>
  </w:footnote>
  <w:footnote w:type="continuationSeparator" w:id="1">
    <w:p w:rsidR="00AF734F" w:rsidRDefault="00AF734F" w:rsidP="00B74A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64B83"/>
    <w:multiLevelType w:val="hybridMultilevel"/>
    <w:tmpl w:val="EFBE1556"/>
    <w:lvl w:ilvl="0" w:tplc="C90C8BF8">
      <w:start w:val="1"/>
      <w:numFmt w:val="japaneseCounting"/>
      <w:lvlText w:val="%1、"/>
      <w:lvlJc w:val="left"/>
      <w:pPr>
        <w:ind w:left="360" w:hanging="360"/>
      </w:pPr>
      <w:rPr>
        <w:rFonts w:ascii="宋体" w:eastAsia="宋体" w:hAnsi="宋体" w:cs="Times New Roman"/>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nsid w:val="2FE947C6"/>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C8457AC"/>
    <w:multiLevelType w:val="multilevel"/>
    <w:tmpl w:val="7ECCEDF0"/>
    <w:lvl w:ilvl="0">
      <w:start w:val="1"/>
      <w:numFmt w:val="chineseCountingThousand"/>
      <w:suff w:val="space"/>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D4A43E5"/>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5F3A"/>
    <w:rsid w:val="00000C47"/>
    <w:rsid w:val="00002254"/>
    <w:rsid w:val="000145DC"/>
    <w:rsid w:val="00015BB0"/>
    <w:rsid w:val="00061387"/>
    <w:rsid w:val="000623A2"/>
    <w:rsid w:val="000E66FF"/>
    <w:rsid w:val="00122CE0"/>
    <w:rsid w:val="00123514"/>
    <w:rsid w:val="00141DD1"/>
    <w:rsid w:val="00147123"/>
    <w:rsid w:val="001544E3"/>
    <w:rsid w:val="001565E4"/>
    <w:rsid w:val="001607E9"/>
    <w:rsid w:val="001624B0"/>
    <w:rsid w:val="001817C0"/>
    <w:rsid w:val="00184600"/>
    <w:rsid w:val="00277267"/>
    <w:rsid w:val="002A1B32"/>
    <w:rsid w:val="002F15F8"/>
    <w:rsid w:val="003042A8"/>
    <w:rsid w:val="003173F0"/>
    <w:rsid w:val="00324E81"/>
    <w:rsid w:val="00336EC6"/>
    <w:rsid w:val="003A6C16"/>
    <w:rsid w:val="003B6FD1"/>
    <w:rsid w:val="003D40C7"/>
    <w:rsid w:val="00413B34"/>
    <w:rsid w:val="00436EF3"/>
    <w:rsid w:val="00455F3A"/>
    <w:rsid w:val="004562AA"/>
    <w:rsid w:val="00463862"/>
    <w:rsid w:val="00475CA3"/>
    <w:rsid w:val="0049106F"/>
    <w:rsid w:val="004A6BBD"/>
    <w:rsid w:val="005218C0"/>
    <w:rsid w:val="005420C3"/>
    <w:rsid w:val="00545B05"/>
    <w:rsid w:val="00594C2D"/>
    <w:rsid w:val="005A5694"/>
    <w:rsid w:val="005B2F47"/>
    <w:rsid w:val="005F2429"/>
    <w:rsid w:val="00602DF9"/>
    <w:rsid w:val="0063575F"/>
    <w:rsid w:val="00643DEA"/>
    <w:rsid w:val="006635C1"/>
    <w:rsid w:val="006653A3"/>
    <w:rsid w:val="006973FC"/>
    <w:rsid w:val="006B68F0"/>
    <w:rsid w:val="007172B0"/>
    <w:rsid w:val="00730E97"/>
    <w:rsid w:val="007537C7"/>
    <w:rsid w:val="00780550"/>
    <w:rsid w:val="007A1639"/>
    <w:rsid w:val="007C0EF5"/>
    <w:rsid w:val="007D4BD9"/>
    <w:rsid w:val="007E195C"/>
    <w:rsid w:val="007F1E5B"/>
    <w:rsid w:val="008022FE"/>
    <w:rsid w:val="00823EC4"/>
    <w:rsid w:val="00845DB8"/>
    <w:rsid w:val="0086365B"/>
    <w:rsid w:val="00890850"/>
    <w:rsid w:val="008A16AF"/>
    <w:rsid w:val="008B666F"/>
    <w:rsid w:val="008D61B6"/>
    <w:rsid w:val="008F4996"/>
    <w:rsid w:val="009150EA"/>
    <w:rsid w:val="00926E66"/>
    <w:rsid w:val="009279A7"/>
    <w:rsid w:val="0096257E"/>
    <w:rsid w:val="009725BD"/>
    <w:rsid w:val="00981D0A"/>
    <w:rsid w:val="009A42CF"/>
    <w:rsid w:val="009E597B"/>
    <w:rsid w:val="00A37130"/>
    <w:rsid w:val="00A44410"/>
    <w:rsid w:val="00AD07E9"/>
    <w:rsid w:val="00AE4861"/>
    <w:rsid w:val="00AF734F"/>
    <w:rsid w:val="00B23F8C"/>
    <w:rsid w:val="00B35B1A"/>
    <w:rsid w:val="00B4427D"/>
    <w:rsid w:val="00B56212"/>
    <w:rsid w:val="00B74AFF"/>
    <w:rsid w:val="00B75107"/>
    <w:rsid w:val="00BA3089"/>
    <w:rsid w:val="00BF1DB5"/>
    <w:rsid w:val="00BF2C68"/>
    <w:rsid w:val="00C01D33"/>
    <w:rsid w:val="00C10949"/>
    <w:rsid w:val="00C475C4"/>
    <w:rsid w:val="00CA2695"/>
    <w:rsid w:val="00CB3FA0"/>
    <w:rsid w:val="00CC28F3"/>
    <w:rsid w:val="00CC37C1"/>
    <w:rsid w:val="00CD072C"/>
    <w:rsid w:val="00CD56D5"/>
    <w:rsid w:val="00CE6458"/>
    <w:rsid w:val="00D51709"/>
    <w:rsid w:val="00D5612A"/>
    <w:rsid w:val="00D74483"/>
    <w:rsid w:val="00DA3F78"/>
    <w:rsid w:val="00DF5DB9"/>
    <w:rsid w:val="00E36642"/>
    <w:rsid w:val="00E41E3D"/>
    <w:rsid w:val="00E65014"/>
    <w:rsid w:val="00E66244"/>
    <w:rsid w:val="00E67635"/>
    <w:rsid w:val="00E7641D"/>
    <w:rsid w:val="00EB54C5"/>
    <w:rsid w:val="00EB6D4D"/>
    <w:rsid w:val="00EF4EE0"/>
    <w:rsid w:val="00F0202A"/>
    <w:rsid w:val="00F11FFC"/>
    <w:rsid w:val="00F12BF6"/>
    <w:rsid w:val="00F3252A"/>
    <w:rsid w:val="00F36C67"/>
    <w:rsid w:val="00F54F1A"/>
    <w:rsid w:val="00F76DB3"/>
    <w:rsid w:val="00F8795B"/>
    <w:rsid w:val="00FB26C1"/>
    <w:rsid w:val="00FB32F5"/>
    <w:rsid w:val="00FC192F"/>
    <w:rsid w:val="00FC2F34"/>
    <w:rsid w:val="00FD6A9C"/>
    <w:rsid w:val="00FD77EB"/>
    <w:rsid w:val="00FE776B"/>
    <w:rsid w:val="00FF50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3A"/>
    <w:pPr>
      <w:widowControl w:val="0"/>
      <w:jc w:val="both"/>
    </w:pPr>
    <w:rPr>
      <w:rFonts w:ascii="Times New Roman"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455F3A"/>
    <w:pPr>
      <w:widowControl/>
      <w:ind w:firstLineChars="200" w:firstLine="420"/>
      <w:jc w:val="left"/>
    </w:pPr>
    <w:rPr>
      <w:kern w:val="0"/>
      <w:sz w:val="24"/>
    </w:rPr>
  </w:style>
  <w:style w:type="paragraph" w:styleId="a3">
    <w:name w:val="List Paragraph"/>
    <w:basedOn w:val="a"/>
    <w:uiPriority w:val="34"/>
    <w:qFormat/>
    <w:rsid w:val="00455F3A"/>
    <w:pPr>
      <w:ind w:firstLineChars="200" w:firstLine="420"/>
    </w:pPr>
    <w:rPr>
      <w:rFonts w:ascii="Calibri" w:hAnsi="Calibri"/>
      <w:szCs w:val="22"/>
    </w:rPr>
  </w:style>
  <w:style w:type="paragraph" w:styleId="a4">
    <w:name w:val="header"/>
    <w:basedOn w:val="a"/>
    <w:link w:val="Char"/>
    <w:uiPriority w:val="99"/>
    <w:unhideWhenUsed/>
    <w:rsid w:val="00B74A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74AFF"/>
    <w:rPr>
      <w:rFonts w:ascii="Times New Roman" w:hAnsi="Times New Roman" w:cs="Times New Roman"/>
      <w:sz w:val="18"/>
      <w:szCs w:val="18"/>
    </w:rPr>
  </w:style>
  <w:style w:type="paragraph" w:styleId="a5">
    <w:name w:val="footer"/>
    <w:basedOn w:val="a"/>
    <w:link w:val="Char0"/>
    <w:uiPriority w:val="99"/>
    <w:unhideWhenUsed/>
    <w:rsid w:val="00B74AFF"/>
    <w:pPr>
      <w:tabs>
        <w:tab w:val="center" w:pos="4153"/>
        <w:tab w:val="right" w:pos="8306"/>
      </w:tabs>
      <w:snapToGrid w:val="0"/>
      <w:jc w:val="left"/>
    </w:pPr>
    <w:rPr>
      <w:sz w:val="18"/>
      <w:szCs w:val="18"/>
    </w:rPr>
  </w:style>
  <w:style w:type="character" w:customStyle="1" w:styleId="Char0">
    <w:name w:val="页脚 Char"/>
    <w:basedOn w:val="a0"/>
    <w:link w:val="a5"/>
    <w:uiPriority w:val="99"/>
    <w:rsid w:val="00B74AFF"/>
    <w:rPr>
      <w:rFonts w:ascii="Times New Roman" w:hAnsi="Times New Roman" w:cs="Times New Roman"/>
      <w:sz w:val="18"/>
      <w:szCs w:val="18"/>
    </w:rPr>
  </w:style>
  <w:style w:type="paragraph" w:customStyle="1" w:styleId="a6">
    <w:name w:val="表格文字"/>
    <w:basedOn w:val="a"/>
    <w:qFormat/>
    <w:rsid w:val="00BA3089"/>
    <w:pPr>
      <w:snapToGrid w:val="0"/>
      <w:spacing w:before="120" w:after="120"/>
      <w:ind w:leftChars="200" w:left="420"/>
    </w:pPr>
    <w:rPr>
      <w:szCs w:val="20"/>
    </w:rPr>
  </w:style>
  <w:style w:type="paragraph" w:customStyle="1" w:styleId="10">
    <w:name w:val="列表段落1"/>
    <w:basedOn w:val="a"/>
    <w:uiPriority w:val="34"/>
    <w:qFormat/>
    <w:rsid w:val="00730E97"/>
    <w:pPr>
      <w:ind w:firstLineChars="200" w:firstLine="420"/>
    </w:pPr>
    <w:rPr>
      <w:rFonts w:ascii="Calibri" w:hAnsi="Calibri"/>
      <w:szCs w:val="22"/>
    </w:rPr>
  </w:style>
  <w:style w:type="character" w:customStyle="1" w:styleId="font01">
    <w:name w:val="font01"/>
    <w:basedOn w:val="a0"/>
    <w:qFormat/>
    <w:rsid w:val="000145DC"/>
    <w:rPr>
      <w:rFonts w:ascii="微软雅黑" w:eastAsia="微软雅黑" w:hAnsi="微软雅黑" w:cs="微软雅黑"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divs>
    <w:div w:id="4251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 agui</dc:creator>
  <cp:lastModifiedBy>officer</cp:lastModifiedBy>
  <cp:revision>2</cp:revision>
  <dcterms:created xsi:type="dcterms:W3CDTF">2024-04-12T07:44:00Z</dcterms:created>
  <dcterms:modified xsi:type="dcterms:W3CDTF">2024-04-12T07:44:00Z</dcterms:modified>
</cp:coreProperties>
</file>