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B7AA0" w14:textId="6871C711" w:rsidR="007470FD" w:rsidRPr="00592F7B" w:rsidRDefault="007470FD" w:rsidP="00834568">
      <w:pPr>
        <w:pStyle w:val="2"/>
        <w:spacing w:line="276" w:lineRule="auto"/>
        <w:jc w:val="center"/>
        <w:rPr>
          <w:rFonts w:ascii="宋体" w:eastAsia="宋体" w:hAnsi="宋体" w:cs="微软雅黑" w:hint="eastAsia"/>
          <w:szCs w:val="24"/>
        </w:rPr>
      </w:pPr>
      <w:r w:rsidRPr="00592F7B">
        <w:rPr>
          <w:rFonts w:ascii="宋体" w:eastAsia="宋体" w:hAnsi="宋体" w:cs="微软雅黑" w:hint="eastAsia"/>
          <w:szCs w:val="24"/>
        </w:rPr>
        <w:t>数据备份一体机</w:t>
      </w:r>
      <w:r w:rsidR="006E6822" w:rsidRPr="00592F7B">
        <w:rPr>
          <w:rFonts w:ascii="宋体" w:eastAsia="宋体" w:hAnsi="宋体" w:cs="微软雅黑" w:hint="eastAsia"/>
          <w:szCs w:val="24"/>
        </w:rPr>
        <w:t>建设</w:t>
      </w:r>
      <w:r w:rsidRPr="00592F7B">
        <w:rPr>
          <w:rFonts w:ascii="宋体" w:eastAsia="宋体" w:hAnsi="宋体" w:cs="微软雅黑" w:hint="eastAsia"/>
          <w:szCs w:val="24"/>
        </w:rPr>
        <w:t>项目用户需求书</w:t>
      </w:r>
    </w:p>
    <w:p w14:paraId="76DEE28D" w14:textId="34BB0DAC" w:rsidR="00966121" w:rsidRPr="00592F7B" w:rsidRDefault="003317B7" w:rsidP="00826AB8">
      <w:pPr>
        <w:pStyle w:val="2"/>
        <w:numPr>
          <w:ilvl w:val="0"/>
          <w:numId w:val="2"/>
        </w:numPr>
        <w:spacing w:line="276" w:lineRule="auto"/>
        <w:rPr>
          <w:rFonts w:ascii="宋体" w:eastAsia="宋体" w:hAnsi="宋体" w:cs="微软雅黑" w:hint="eastAsia"/>
          <w:sz w:val="24"/>
          <w:szCs w:val="24"/>
        </w:rPr>
      </w:pPr>
      <w:r w:rsidRPr="00592F7B">
        <w:rPr>
          <w:rFonts w:ascii="宋体" w:eastAsia="宋体" w:hAnsi="宋体" w:cs="微软雅黑" w:hint="eastAsia"/>
          <w:sz w:val="24"/>
          <w:szCs w:val="24"/>
        </w:rPr>
        <w:t>项目概况</w:t>
      </w:r>
    </w:p>
    <w:p w14:paraId="0E50CF39" w14:textId="653E04F2" w:rsidR="004B12CB" w:rsidRPr="00592F7B" w:rsidRDefault="004B12CB" w:rsidP="004B12CB">
      <w:pPr>
        <w:spacing w:line="276" w:lineRule="auto"/>
        <w:ind w:firstLineChars="200" w:firstLine="480"/>
        <w:rPr>
          <w:rFonts w:ascii="宋体" w:eastAsia="宋体" w:hAnsi="宋体" w:cs="微软雅黑" w:hint="eastAsia"/>
          <w:color w:val="000000" w:themeColor="text1"/>
          <w:sz w:val="24"/>
          <w:szCs w:val="24"/>
        </w:rPr>
      </w:pPr>
      <w:r w:rsidRPr="00592F7B">
        <w:rPr>
          <w:rFonts w:ascii="宋体" w:eastAsia="宋体" w:hAnsi="宋体" w:cs="微软雅黑" w:hint="eastAsia"/>
          <w:color w:val="000000" w:themeColor="text1"/>
          <w:sz w:val="24"/>
          <w:szCs w:val="24"/>
        </w:rPr>
        <w:t>随着我院业务系统数据量的快速增加、业务系统故障恢复时间要求越来越短、数据备份以及法律法规的信息安全及数据保护要求，将面临以下新的威胁和挑战</w:t>
      </w:r>
      <w:r w:rsidR="0091358B" w:rsidRPr="00592F7B">
        <w:rPr>
          <w:rFonts w:ascii="宋体" w:eastAsia="宋体" w:hAnsi="宋体" w:cs="微软雅黑" w:hint="eastAsia"/>
          <w:color w:val="000000" w:themeColor="text1"/>
          <w:sz w:val="24"/>
          <w:szCs w:val="24"/>
        </w:rPr>
        <w:t>：</w:t>
      </w:r>
    </w:p>
    <w:p w14:paraId="4D2A68A4" w14:textId="77777777" w:rsidR="004B12CB" w:rsidRPr="00592F7B" w:rsidRDefault="004B12CB" w:rsidP="004B12CB">
      <w:pPr>
        <w:spacing w:line="276" w:lineRule="auto"/>
        <w:ind w:firstLineChars="200" w:firstLine="480"/>
        <w:rPr>
          <w:rFonts w:ascii="宋体" w:eastAsia="宋体" w:hAnsi="宋体" w:cs="微软雅黑" w:hint="eastAsia"/>
          <w:color w:val="000000" w:themeColor="text1"/>
          <w:sz w:val="24"/>
          <w:szCs w:val="24"/>
        </w:rPr>
      </w:pPr>
      <w:r w:rsidRPr="00592F7B">
        <w:rPr>
          <w:rFonts w:ascii="宋体" w:eastAsia="宋体" w:hAnsi="宋体" w:cs="微软雅黑" w:hint="eastAsia"/>
          <w:color w:val="000000" w:themeColor="text1"/>
          <w:sz w:val="24"/>
          <w:szCs w:val="24"/>
        </w:rPr>
        <w:t>1、由于目前核心业务系统数据量较大，现有业务系统可能没有备份数据及进行数据恢复验证的技术手段，当生产系统发生物理或逻辑故障导致数据丢失时，无法提供带外备份副本进行业务恢复，也无法确保系统数据安全；</w:t>
      </w:r>
    </w:p>
    <w:p w14:paraId="6EFD387D" w14:textId="77777777" w:rsidR="004B12CB" w:rsidRPr="00592F7B" w:rsidRDefault="004B12CB" w:rsidP="004B12CB">
      <w:pPr>
        <w:spacing w:line="276" w:lineRule="auto"/>
        <w:ind w:firstLineChars="200" w:firstLine="480"/>
        <w:rPr>
          <w:rFonts w:ascii="宋体" w:eastAsia="宋体" w:hAnsi="宋体" w:cs="微软雅黑" w:hint="eastAsia"/>
          <w:color w:val="000000" w:themeColor="text1"/>
          <w:sz w:val="24"/>
          <w:szCs w:val="24"/>
        </w:rPr>
      </w:pPr>
      <w:r w:rsidRPr="00592F7B">
        <w:rPr>
          <w:rFonts w:ascii="宋体" w:eastAsia="宋体" w:hAnsi="宋体" w:cs="微软雅黑" w:hint="eastAsia"/>
          <w:color w:val="000000" w:themeColor="text1"/>
          <w:sz w:val="24"/>
          <w:szCs w:val="24"/>
        </w:rPr>
        <w:t>2、在《电子病历应用管理规范》中明确指出电子病历应当设置归档状态，医院应当按照病历管理相关规定，在患者门（急）诊就诊结束或出院后，适时将电子病历转为归档状态。电子病历归档后原则上不得修改，特殊情况下确需修改的，经医疗机构医务部门批准后进行修改并保留修改痕迹。门（急）</w:t>
      </w:r>
      <w:proofErr w:type="gramStart"/>
      <w:r w:rsidRPr="00592F7B">
        <w:rPr>
          <w:rFonts w:ascii="宋体" w:eastAsia="宋体" w:hAnsi="宋体" w:cs="微软雅黑" w:hint="eastAsia"/>
          <w:color w:val="000000" w:themeColor="text1"/>
          <w:sz w:val="24"/>
          <w:szCs w:val="24"/>
        </w:rPr>
        <w:t>诊电子</w:t>
      </w:r>
      <w:proofErr w:type="gramEnd"/>
      <w:r w:rsidRPr="00592F7B">
        <w:rPr>
          <w:rFonts w:ascii="宋体" w:eastAsia="宋体" w:hAnsi="宋体" w:cs="微软雅黑" w:hint="eastAsia"/>
          <w:color w:val="000000" w:themeColor="text1"/>
          <w:sz w:val="24"/>
          <w:szCs w:val="24"/>
        </w:rPr>
        <w:t>病历由医院保管的，需要医院对患者的电子病历保存15-30年的时间。</w:t>
      </w:r>
    </w:p>
    <w:p w14:paraId="036CF63F" w14:textId="77777777" w:rsidR="004B12CB" w:rsidRPr="00592F7B" w:rsidRDefault="004B12CB" w:rsidP="004B12CB">
      <w:pPr>
        <w:spacing w:line="276" w:lineRule="auto"/>
        <w:ind w:firstLineChars="200" w:firstLine="480"/>
        <w:rPr>
          <w:rFonts w:ascii="宋体" w:eastAsia="宋体" w:hAnsi="宋体" w:cs="微软雅黑" w:hint="eastAsia"/>
          <w:color w:val="000000" w:themeColor="text1"/>
          <w:sz w:val="24"/>
          <w:szCs w:val="24"/>
        </w:rPr>
      </w:pPr>
      <w:r w:rsidRPr="00592F7B">
        <w:rPr>
          <w:rFonts w:ascii="宋体" w:eastAsia="宋体" w:hAnsi="宋体" w:cs="微软雅黑" w:hint="eastAsia"/>
          <w:color w:val="000000" w:themeColor="text1"/>
          <w:sz w:val="24"/>
          <w:szCs w:val="24"/>
        </w:rPr>
        <w:t>3、《2020年版国家医疗健康信息医院信息互联互通标准化成熟度》文件当中对医院评选四级乙等的标准要求中，需要医院信息平台具有离线存储的能力。</w:t>
      </w:r>
    </w:p>
    <w:p w14:paraId="74BBF41B" w14:textId="3760FDAE" w:rsidR="004B12CB" w:rsidRPr="00592F7B" w:rsidRDefault="004B12CB" w:rsidP="004B12CB">
      <w:pPr>
        <w:spacing w:line="276" w:lineRule="auto"/>
        <w:ind w:firstLineChars="200" w:firstLine="480"/>
        <w:rPr>
          <w:rFonts w:ascii="宋体" w:eastAsia="宋体" w:hAnsi="宋体" w:cs="微软雅黑" w:hint="eastAsia"/>
          <w:color w:val="000000" w:themeColor="text1"/>
          <w:sz w:val="24"/>
          <w:szCs w:val="24"/>
        </w:rPr>
      </w:pPr>
      <w:r w:rsidRPr="00592F7B">
        <w:rPr>
          <w:rFonts w:ascii="宋体" w:eastAsia="宋体" w:hAnsi="宋体" w:cs="微软雅黑" w:hint="eastAsia"/>
          <w:color w:val="000000" w:themeColor="text1"/>
          <w:sz w:val="24"/>
          <w:szCs w:val="24"/>
        </w:rPr>
        <w:t>基于医院目前的情况分析，备份系统建议采用备份一体机设备来建设，可实现对操作系统、文件、虚拟化平台、数据库系统的数据定时备份和即时挂载恢复功能。保障有1份生产数据异地存放，在医院的生产业务数据遇到逻辑错误或者病毒入侵的时候，能通过备份将数据快速恢复到故障前的状态，优先保障业务的可用性。</w:t>
      </w:r>
    </w:p>
    <w:p w14:paraId="510DF420" w14:textId="0729B2DB" w:rsidR="00EC7025" w:rsidRPr="00592F7B" w:rsidRDefault="00EC7025" w:rsidP="00EC7025">
      <w:pPr>
        <w:pStyle w:val="2"/>
        <w:numPr>
          <w:ilvl w:val="0"/>
          <w:numId w:val="2"/>
        </w:numPr>
        <w:spacing w:line="276" w:lineRule="auto"/>
        <w:rPr>
          <w:rFonts w:ascii="宋体" w:eastAsia="宋体" w:hAnsi="宋体" w:cs="微软雅黑" w:hint="eastAsia"/>
          <w:sz w:val="24"/>
          <w:szCs w:val="24"/>
        </w:rPr>
      </w:pPr>
      <w:r w:rsidRPr="00592F7B">
        <w:rPr>
          <w:rFonts w:ascii="宋体" w:eastAsia="宋体" w:hAnsi="宋体" w:cs="微软雅黑" w:hint="eastAsia"/>
          <w:sz w:val="24"/>
          <w:szCs w:val="24"/>
        </w:rPr>
        <w:t>需求清单</w:t>
      </w:r>
    </w:p>
    <w:tbl>
      <w:tblPr>
        <w:tblW w:w="8075" w:type="dxa"/>
        <w:tblLook w:val="04A0" w:firstRow="1" w:lastRow="0" w:firstColumn="1" w:lastColumn="0" w:noHBand="0" w:noVBand="1"/>
      </w:tblPr>
      <w:tblGrid>
        <w:gridCol w:w="1555"/>
        <w:gridCol w:w="3118"/>
        <w:gridCol w:w="1701"/>
        <w:gridCol w:w="1701"/>
      </w:tblGrid>
      <w:tr w:rsidR="006B4071" w:rsidRPr="00592F7B" w14:paraId="32B40405" w14:textId="79D7701A" w:rsidTr="006B4071">
        <w:trPr>
          <w:trHeight w:val="560"/>
        </w:trPr>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tcPr>
          <w:p w14:paraId="7D0D6F94" w14:textId="77777777" w:rsidR="006B4071" w:rsidRPr="00592F7B" w:rsidRDefault="006B4071" w:rsidP="0002423F">
            <w:pPr>
              <w:spacing w:line="360" w:lineRule="auto"/>
              <w:rPr>
                <w:rFonts w:ascii="宋体" w:eastAsia="宋体" w:hAnsi="宋体" w:hint="eastAsia"/>
                <w:b/>
                <w:bCs/>
                <w:sz w:val="22"/>
                <w:szCs w:val="28"/>
              </w:rPr>
            </w:pPr>
            <w:r w:rsidRPr="00592F7B">
              <w:rPr>
                <w:rFonts w:ascii="宋体" w:eastAsia="宋体" w:hAnsi="宋体" w:hint="eastAsia"/>
                <w:b/>
                <w:bCs/>
                <w:sz w:val="22"/>
                <w:szCs w:val="28"/>
              </w:rPr>
              <w:t>序号</w:t>
            </w:r>
          </w:p>
        </w:tc>
        <w:tc>
          <w:tcPr>
            <w:tcW w:w="3118" w:type="dxa"/>
            <w:tcBorders>
              <w:top w:val="single" w:sz="4" w:space="0" w:color="auto"/>
              <w:left w:val="nil"/>
              <w:bottom w:val="single" w:sz="4" w:space="0" w:color="auto"/>
              <w:right w:val="single" w:sz="4" w:space="0" w:color="000000"/>
            </w:tcBorders>
            <w:shd w:val="clear" w:color="000000" w:fill="FFFFFF"/>
            <w:vAlign w:val="center"/>
          </w:tcPr>
          <w:p w14:paraId="077E72E3" w14:textId="204B1D0B" w:rsidR="006B4071" w:rsidRPr="00592F7B" w:rsidRDefault="006B4071" w:rsidP="0002423F">
            <w:pPr>
              <w:spacing w:line="360" w:lineRule="auto"/>
              <w:rPr>
                <w:rFonts w:ascii="宋体" w:eastAsia="宋体" w:hAnsi="宋体" w:hint="eastAsia"/>
                <w:b/>
                <w:bCs/>
                <w:sz w:val="22"/>
                <w:szCs w:val="28"/>
              </w:rPr>
            </w:pPr>
            <w:r w:rsidRPr="00592F7B">
              <w:rPr>
                <w:rFonts w:ascii="宋体" w:eastAsia="宋体" w:hAnsi="宋体" w:hint="eastAsia"/>
                <w:b/>
                <w:bCs/>
                <w:sz w:val="22"/>
                <w:szCs w:val="28"/>
              </w:rPr>
              <w:t>内容</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90A1428" w14:textId="77777777" w:rsidR="006B4071" w:rsidRPr="00592F7B" w:rsidRDefault="006B4071" w:rsidP="0002423F">
            <w:pPr>
              <w:spacing w:line="360" w:lineRule="auto"/>
              <w:rPr>
                <w:rFonts w:ascii="宋体" w:eastAsia="宋体" w:hAnsi="宋体" w:hint="eastAsia"/>
                <w:b/>
                <w:bCs/>
                <w:sz w:val="22"/>
                <w:szCs w:val="28"/>
              </w:rPr>
            </w:pPr>
            <w:r w:rsidRPr="00592F7B">
              <w:rPr>
                <w:rFonts w:ascii="宋体" w:eastAsia="宋体" w:hAnsi="宋体" w:hint="eastAsia"/>
                <w:b/>
                <w:bCs/>
                <w:sz w:val="22"/>
                <w:szCs w:val="28"/>
              </w:rPr>
              <w:t>数量</w:t>
            </w:r>
          </w:p>
        </w:tc>
        <w:tc>
          <w:tcPr>
            <w:tcW w:w="1701" w:type="dxa"/>
            <w:tcBorders>
              <w:top w:val="single" w:sz="4" w:space="0" w:color="auto"/>
              <w:left w:val="nil"/>
              <w:bottom w:val="single" w:sz="4" w:space="0" w:color="auto"/>
              <w:right w:val="single" w:sz="4" w:space="0" w:color="auto"/>
            </w:tcBorders>
            <w:shd w:val="clear" w:color="000000" w:fill="FFFFFF"/>
          </w:tcPr>
          <w:p w14:paraId="58F47CC5" w14:textId="28525DEB" w:rsidR="006B4071" w:rsidRPr="00592F7B" w:rsidRDefault="006B4071" w:rsidP="0002423F">
            <w:pPr>
              <w:spacing w:line="360" w:lineRule="auto"/>
              <w:rPr>
                <w:rFonts w:ascii="宋体" w:eastAsia="宋体" w:hAnsi="宋体" w:hint="eastAsia"/>
                <w:b/>
                <w:bCs/>
                <w:sz w:val="22"/>
                <w:szCs w:val="28"/>
              </w:rPr>
            </w:pPr>
            <w:r w:rsidRPr="00592F7B">
              <w:rPr>
                <w:rFonts w:ascii="宋体" w:eastAsia="宋体" w:hAnsi="宋体" w:hint="eastAsia"/>
                <w:b/>
                <w:bCs/>
                <w:sz w:val="22"/>
                <w:szCs w:val="28"/>
              </w:rPr>
              <w:t>质保期</w:t>
            </w:r>
          </w:p>
        </w:tc>
      </w:tr>
      <w:tr w:rsidR="006B4071" w:rsidRPr="00592F7B" w14:paraId="35F84655" w14:textId="36637DFD" w:rsidTr="006B4071">
        <w:trPr>
          <w:trHeight w:val="500"/>
        </w:trPr>
        <w:tc>
          <w:tcPr>
            <w:tcW w:w="1555" w:type="dxa"/>
            <w:tcBorders>
              <w:top w:val="nil"/>
              <w:left w:val="single" w:sz="4" w:space="0" w:color="auto"/>
              <w:bottom w:val="single" w:sz="4" w:space="0" w:color="auto"/>
              <w:right w:val="single" w:sz="4" w:space="0" w:color="auto"/>
            </w:tcBorders>
            <w:shd w:val="clear" w:color="000000" w:fill="FFFFFF"/>
            <w:vAlign w:val="center"/>
          </w:tcPr>
          <w:p w14:paraId="3F0B0437" w14:textId="77777777" w:rsidR="006B4071" w:rsidRPr="00592F7B" w:rsidRDefault="006B4071" w:rsidP="0002423F">
            <w:pPr>
              <w:spacing w:line="360" w:lineRule="auto"/>
              <w:rPr>
                <w:rFonts w:ascii="宋体" w:eastAsia="宋体" w:hAnsi="宋体" w:hint="eastAsia"/>
                <w:sz w:val="22"/>
                <w:szCs w:val="28"/>
              </w:rPr>
            </w:pPr>
            <w:r w:rsidRPr="00592F7B">
              <w:rPr>
                <w:rFonts w:ascii="宋体" w:eastAsia="宋体" w:hAnsi="宋体"/>
                <w:sz w:val="22"/>
                <w:szCs w:val="28"/>
              </w:rPr>
              <w:t>1</w:t>
            </w:r>
          </w:p>
        </w:tc>
        <w:tc>
          <w:tcPr>
            <w:tcW w:w="3118" w:type="dxa"/>
            <w:tcBorders>
              <w:top w:val="single" w:sz="4" w:space="0" w:color="auto"/>
              <w:left w:val="nil"/>
              <w:bottom w:val="single" w:sz="4" w:space="0" w:color="auto"/>
              <w:right w:val="single" w:sz="4" w:space="0" w:color="auto"/>
            </w:tcBorders>
            <w:shd w:val="clear" w:color="000000" w:fill="FFFFFF"/>
            <w:vAlign w:val="center"/>
          </w:tcPr>
          <w:p w14:paraId="24AD8800" w14:textId="4DB85AB7" w:rsidR="006B4071" w:rsidRPr="00592F7B" w:rsidRDefault="007470FD" w:rsidP="0002423F">
            <w:pPr>
              <w:spacing w:line="360" w:lineRule="auto"/>
              <w:rPr>
                <w:rFonts w:ascii="宋体" w:eastAsia="宋体" w:hAnsi="宋体" w:hint="eastAsia"/>
                <w:sz w:val="22"/>
                <w:szCs w:val="28"/>
              </w:rPr>
            </w:pPr>
            <w:r w:rsidRPr="00592F7B">
              <w:rPr>
                <w:rFonts w:ascii="宋体" w:eastAsia="宋体" w:hAnsi="宋体" w:hint="eastAsia"/>
                <w:sz w:val="22"/>
                <w:szCs w:val="28"/>
              </w:rPr>
              <w:t>数据</w:t>
            </w:r>
            <w:r w:rsidR="0017546A" w:rsidRPr="00592F7B">
              <w:rPr>
                <w:rFonts w:ascii="宋体" w:eastAsia="宋体" w:hAnsi="宋体" w:hint="eastAsia"/>
                <w:sz w:val="22"/>
                <w:szCs w:val="28"/>
              </w:rPr>
              <w:t>备份一体机</w:t>
            </w:r>
          </w:p>
        </w:tc>
        <w:tc>
          <w:tcPr>
            <w:tcW w:w="1701" w:type="dxa"/>
            <w:tcBorders>
              <w:top w:val="nil"/>
              <w:left w:val="nil"/>
              <w:bottom w:val="single" w:sz="4" w:space="0" w:color="auto"/>
              <w:right w:val="single" w:sz="4" w:space="0" w:color="auto"/>
            </w:tcBorders>
            <w:shd w:val="clear" w:color="000000" w:fill="FFFFFF"/>
            <w:noWrap/>
            <w:vAlign w:val="center"/>
          </w:tcPr>
          <w:p w14:paraId="30472F8F" w14:textId="04B69315" w:rsidR="006B4071" w:rsidRPr="00592F7B" w:rsidRDefault="006B4071" w:rsidP="0002423F">
            <w:pPr>
              <w:spacing w:line="360" w:lineRule="auto"/>
              <w:rPr>
                <w:rFonts w:ascii="宋体" w:eastAsia="宋体" w:hAnsi="宋体" w:hint="eastAsia"/>
                <w:sz w:val="22"/>
                <w:szCs w:val="28"/>
              </w:rPr>
            </w:pPr>
            <w:r w:rsidRPr="00592F7B">
              <w:rPr>
                <w:rFonts w:ascii="宋体" w:eastAsia="宋体" w:hAnsi="宋体" w:hint="eastAsia"/>
                <w:sz w:val="22"/>
                <w:szCs w:val="28"/>
              </w:rPr>
              <w:t>1项</w:t>
            </w:r>
          </w:p>
        </w:tc>
        <w:tc>
          <w:tcPr>
            <w:tcW w:w="1701" w:type="dxa"/>
            <w:tcBorders>
              <w:top w:val="nil"/>
              <w:left w:val="nil"/>
              <w:bottom w:val="single" w:sz="4" w:space="0" w:color="auto"/>
              <w:right w:val="single" w:sz="4" w:space="0" w:color="auto"/>
            </w:tcBorders>
            <w:shd w:val="clear" w:color="000000" w:fill="FFFFFF"/>
          </w:tcPr>
          <w:p w14:paraId="21E52662" w14:textId="5B0DF5FD" w:rsidR="006B4071" w:rsidRPr="00592F7B" w:rsidRDefault="006B4071" w:rsidP="0002423F">
            <w:pPr>
              <w:spacing w:line="360" w:lineRule="auto"/>
              <w:rPr>
                <w:rFonts w:ascii="宋体" w:eastAsia="宋体" w:hAnsi="宋体" w:hint="eastAsia"/>
                <w:sz w:val="22"/>
                <w:szCs w:val="28"/>
              </w:rPr>
            </w:pPr>
            <w:r w:rsidRPr="00592F7B">
              <w:rPr>
                <w:rFonts w:ascii="宋体" w:eastAsia="宋体" w:hAnsi="宋体" w:hint="eastAsia"/>
                <w:sz w:val="22"/>
                <w:szCs w:val="28"/>
              </w:rPr>
              <w:t>三年</w:t>
            </w:r>
          </w:p>
        </w:tc>
      </w:tr>
    </w:tbl>
    <w:p w14:paraId="49F96F8C" w14:textId="77777777" w:rsidR="002961AC" w:rsidRPr="00592F7B" w:rsidRDefault="002961AC" w:rsidP="002961AC">
      <w:pPr>
        <w:pStyle w:val="2"/>
        <w:numPr>
          <w:ilvl w:val="0"/>
          <w:numId w:val="2"/>
        </w:numPr>
        <w:spacing w:line="276" w:lineRule="auto"/>
        <w:rPr>
          <w:rFonts w:ascii="宋体" w:eastAsia="宋体" w:hAnsi="宋体" w:cs="宋体" w:hint="eastAsia"/>
          <w:sz w:val="24"/>
          <w:szCs w:val="24"/>
        </w:rPr>
      </w:pPr>
      <w:r w:rsidRPr="00592F7B">
        <w:rPr>
          <w:rFonts w:ascii="宋体" w:eastAsia="宋体" w:hAnsi="宋体" w:cs="宋体" w:hint="eastAsia"/>
          <w:sz w:val="24"/>
          <w:szCs w:val="24"/>
        </w:rPr>
        <w:t>报价要求</w:t>
      </w:r>
    </w:p>
    <w:p w14:paraId="01391E90" w14:textId="48C221F2" w:rsidR="002961AC" w:rsidRPr="00592F7B" w:rsidRDefault="00562F9D" w:rsidP="002961AC">
      <w:pPr>
        <w:pStyle w:val="a7"/>
        <w:spacing w:line="360" w:lineRule="auto"/>
        <w:ind w:left="420" w:firstLineChars="0" w:firstLine="0"/>
        <w:rPr>
          <w:rFonts w:ascii="宋体" w:eastAsia="宋体" w:hAnsi="宋体" w:cs="宋体" w:hint="eastAsia"/>
          <w:sz w:val="24"/>
        </w:rPr>
      </w:pPr>
      <w:r w:rsidRPr="00592F7B">
        <w:rPr>
          <w:rFonts w:ascii="宋体" w:eastAsia="宋体" w:hAnsi="宋体" w:cs="宋体" w:hint="eastAsia"/>
          <w:sz w:val="24"/>
        </w:rPr>
        <w:t>本次报价</w:t>
      </w:r>
      <w:r w:rsidR="004E0DA9" w:rsidRPr="00592F7B">
        <w:rPr>
          <w:rFonts w:ascii="宋体" w:eastAsia="宋体" w:hAnsi="宋体" w:cs="宋体" w:hint="eastAsia"/>
          <w:sz w:val="24"/>
        </w:rPr>
        <w:t>需对每个需求</w:t>
      </w:r>
      <w:r w:rsidR="003E4E2C" w:rsidRPr="00592F7B">
        <w:rPr>
          <w:rFonts w:ascii="宋体" w:eastAsia="宋体" w:hAnsi="宋体" w:cs="宋体" w:hint="eastAsia"/>
          <w:sz w:val="24"/>
        </w:rPr>
        <w:t>清单项</w:t>
      </w:r>
      <w:r w:rsidR="004E0DA9" w:rsidRPr="00592F7B">
        <w:rPr>
          <w:rFonts w:ascii="宋体" w:eastAsia="宋体" w:hAnsi="宋体" w:cs="宋体" w:hint="eastAsia"/>
          <w:sz w:val="24"/>
        </w:rPr>
        <w:t>进行分项报价</w:t>
      </w:r>
      <w:r w:rsidR="00BC66BC" w:rsidRPr="00592F7B">
        <w:rPr>
          <w:rFonts w:ascii="宋体" w:eastAsia="宋体" w:hAnsi="宋体" w:cs="宋体" w:hint="eastAsia"/>
          <w:sz w:val="24"/>
        </w:rPr>
        <w:t>，报价中包含所有税费</w:t>
      </w:r>
      <w:r w:rsidR="002961AC" w:rsidRPr="00592F7B">
        <w:rPr>
          <w:rFonts w:ascii="宋体" w:eastAsia="宋体" w:hAnsi="宋体" w:cs="宋体" w:hint="eastAsia"/>
          <w:sz w:val="24"/>
        </w:rPr>
        <w:t>。</w:t>
      </w:r>
    </w:p>
    <w:p w14:paraId="64D18875" w14:textId="0F74F7A5" w:rsidR="004B12CB" w:rsidRPr="00592F7B" w:rsidRDefault="001B6828" w:rsidP="001B6828">
      <w:pPr>
        <w:pStyle w:val="a7"/>
        <w:spacing w:line="360" w:lineRule="auto"/>
        <w:ind w:left="420" w:firstLineChars="0" w:firstLine="0"/>
        <w:rPr>
          <w:rFonts w:ascii="宋体" w:eastAsia="宋体" w:hAnsi="宋体" w:cs="宋体" w:hint="eastAsia"/>
          <w:sz w:val="24"/>
        </w:rPr>
      </w:pPr>
      <w:r w:rsidRPr="00592F7B">
        <w:rPr>
          <w:rFonts w:ascii="宋体" w:eastAsia="宋体" w:hAnsi="宋体" w:cs="宋体" w:hint="eastAsia"/>
          <w:sz w:val="24"/>
        </w:rPr>
        <w:t>或本次报价对整个项目</w:t>
      </w:r>
      <w:r w:rsidR="008030F8" w:rsidRPr="00592F7B">
        <w:rPr>
          <w:rFonts w:ascii="宋体" w:eastAsia="宋体" w:hAnsi="宋体" w:cs="宋体" w:hint="eastAsia"/>
          <w:sz w:val="24"/>
        </w:rPr>
        <w:t>整体</w:t>
      </w:r>
      <w:r w:rsidRPr="00592F7B">
        <w:rPr>
          <w:rFonts w:ascii="宋体" w:eastAsia="宋体" w:hAnsi="宋体" w:cs="宋体" w:hint="eastAsia"/>
          <w:sz w:val="24"/>
        </w:rPr>
        <w:t>报价，报价中包含所有税费。</w:t>
      </w:r>
    </w:p>
    <w:p w14:paraId="12A296A7" w14:textId="69FD9A8C" w:rsidR="00966121" w:rsidRPr="00592F7B" w:rsidRDefault="000D5A8B" w:rsidP="00826AB8">
      <w:pPr>
        <w:pStyle w:val="2"/>
        <w:numPr>
          <w:ilvl w:val="0"/>
          <w:numId w:val="2"/>
        </w:numPr>
        <w:spacing w:line="276" w:lineRule="auto"/>
        <w:rPr>
          <w:rFonts w:ascii="宋体" w:eastAsia="宋体" w:hAnsi="宋体" w:cs="微软雅黑" w:hint="eastAsia"/>
          <w:sz w:val="24"/>
          <w:szCs w:val="24"/>
        </w:rPr>
      </w:pPr>
      <w:r w:rsidRPr="00592F7B">
        <w:rPr>
          <w:rFonts w:ascii="宋体" w:eastAsia="宋体" w:hAnsi="宋体" w:cs="微软雅黑" w:hint="eastAsia"/>
          <w:sz w:val="24"/>
          <w:szCs w:val="24"/>
        </w:rPr>
        <w:t>技术</w:t>
      </w:r>
      <w:r w:rsidR="00966121" w:rsidRPr="00592F7B">
        <w:rPr>
          <w:rFonts w:ascii="宋体" w:eastAsia="宋体" w:hAnsi="宋体" w:cs="微软雅黑" w:hint="eastAsia"/>
          <w:sz w:val="24"/>
          <w:szCs w:val="24"/>
        </w:rPr>
        <w:t>参数</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16"/>
        <w:gridCol w:w="1061"/>
        <w:gridCol w:w="6379"/>
      </w:tblGrid>
      <w:tr w:rsidR="004B12CB" w:rsidRPr="00592F7B" w14:paraId="5FC2CC5C" w14:textId="77777777" w:rsidTr="004B12CB">
        <w:trPr>
          <w:trHeight w:val="270"/>
        </w:trPr>
        <w:tc>
          <w:tcPr>
            <w:tcW w:w="1980" w:type="dxa"/>
            <w:gridSpan w:val="3"/>
            <w:shd w:val="clear" w:color="000000" w:fill="D8D8D8"/>
            <w:vAlign w:val="center"/>
          </w:tcPr>
          <w:p w14:paraId="7839F07C" w14:textId="77777777" w:rsidR="004B12CB" w:rsidRPr="00592F7B" w:rsidRDefault="004B12CB" w:rsidP="002F4B02">
            <w:pPr>
              <w:widowControl/>
              <w:jc w:val="center"/>
              <w:rPr>
                <w:rFonts w:ascii="宋体" w:eastAsia="宋体" w:hAnsi="宋体" w:cs="宋体" w:hint="eastAsia"/>
                <w:kern w:val="0"/>
                <w:szCs w:val="21"/>
              </w:rPr>
            </w:pPr>
            <w:r w:rsidRPr="00592F7B">
              <w:rPr>
                <w:rFonts w:ascii="宋体" w:eastAsia="宋体" w:hAnsi="宋体" w:cs="宋体" w:hint="eastAsia"/>
                <w:kern w:val="0"/>
                <w:szCs w:val="21"/>
              </w:rPr>
              <w:t>指标项</w:t>
            </w:r>
          </w:p>
        </w:tc>
        <w:tc>
          <w:tcPr>
            <w:tcW w:w="6379" w:type="dxa"/>
            <w:shd w:val="clear" w:color="000000" w:fill="D8D8D8"/>
            <w:vAlign w:val="center"/>
          </w:tcPr>
          <w:p w14:paraId="61CBBA9C" w14:textId="77777777" w:rsidR="004B12CB" w:rsidRPr="00592F7B" w:rsidRDefault="004B12CB" w:rsidP="002F4B02">
            <w:pPr>
              <w:widowControl/>
              <w:jc w:val="center"/>
              <w:rPr>
                <w:rFonts w:ascii="宋体" w:eastAsia="宋体" w:hAnsi="宋体" w:cs="宋体" w:hint="eastAsia"/>
                <w:kern w:val="0"/>
                <w:szCs w:val="21"/>
              </w:rPr>
            </w:pPr>
            <w:r w:rsidRPr="00592F7B">
              <w:rPr>
                <w:rFonts w:ascii="宋体" w:eastAsia="宋体" w:hAnsi="宋体" w:cs="宋体" w:hint="eastAsia"/>
                <w:kern w:val="0"/>
                <w:szCs w:val="21"/>
              </w:rPr>
              <w:t>技术规格要求</w:t>
            </w:r>
          </w:p>
        </w:tc>
      </w:tr>
      <w:tr w:rsidR="004B12CB" w:rsidRPr="00592F7B" w14:paraId="3B444BE9" w14:textId="77777777" w:rsidTr="004B12CB">
        <w:trPr>
          <w:trHeight w:val="270"/>
          <w:tblHeader/>
        </w:trPr>
        <w:tc>
          <w:tcPr>
            <w:tcW w:w="919" w:type="dxa"/>
            <w:gridSpan w:val="2"/>
            <w:vMerge w:val="restart"/>
            <w:shd w:val="clear" w:color="000000" w:fill="auto"/>
            <w:vAlign w:val="center"/>
          </w:tcPr>
          <w:p w14:paraId="4F26CF85" w14:textId="2C1BD6A3" w:rsidR="004B12CB" w:rsidRPr="00592F7B" w:rsidRDefault="004B12CB" w:rsidP="002F4B02">
            <w:pPr>
              <w:widowControl/>
              <w:jc w:val="center"/>
              <w:rPr>
                <w:rFonts w:ascii="宋体" w:eastAsia="宋体" w:hAnsi="宋体" w:cs="宋体" w:hint="eastAsia"/>
                <w:kern w:val="0"/>
                <w:szCs w:val="21"/>
              </w:rPr>
            </w:pPr>
            <w:r w:rsidRPr="00592F7B">
              <w:rPr>
                <w:rFonts w:ascii="宋体" w:eastAsia="宋体" w:hAnsi="宋体" w:cs="宋体" w:hint="eastAsia"/>
                <w:kern w:val="0"/>
                <w:szCs w:val="21"/>
              </w:rPr>
              <w:t>硬件要求</w:t>
            </w:r>
          </w:p>
        </w:tc>
        <w:tc>
          <w:tcPr>
            <w:tcW w:w="1061" w:type="dxa"/>
            <w:shd w:val="clear" w:color="000000" w:fill="auto"/>
          </w:tcPr>
          <w:p w14:paraId="1EF402F3" w14:textId="77777777" w:rsidR="004B12CB" w:rsidRPr="00592F7B" w:rsidRDefault="004B12CB" w:rsidP="002F4B02">
            <w:pPr>
              <w:widowControl/>
              <w:jc w:val="center"/>
              <w:rPr>
                <w:rFonts w:ascii="宋体" w:eastAsia="宋体" w:hAnsi="宋体" w:hint="eastAsia"/>
                <w:szCs w:val="21"/>
              </w:rPr>
            </w:pPr>
            <w:r w:rsidRPr="00592F7B">
              <w:rPr>
                <w:rFonts w:ascii="宋体" w:eastAsia="宋体" w:hAnsi="宋体" w:cs="宋体" w:hint="eastAsia"/>
                <w:kern w:val="0"/>
                <w:szCs w:val="21"/>
              </w:rPr>
              <w:t>处理器</w:t>
            </w:r>
          </w:p>
        </w:tc>
        <w:tc>
          <w:tcPr>
            <w:tcW w:w="6379" w:type="dxa"/>
            <w:shd w:val="clear" w:color="000000" w:fill="auto"/>
          </w:tcPr>
          <w:p w14:paraId="1221F1C2" w14:textId="77777777" w:rsidR="004B12CB" w:rsidRPr="00592F7B" w:rsidRDefault="004B12CB" w:rsidP="002F4B02">
            <w:pPr>
              <w:widowControl/>
              <w:jc w:val="left"/>
              <w:rPr>
                <w:rFonts w:ascii="宋体" w:eastAsia="宋体" w:hAnsi="宋体" w:cs="宋体" w:hint="eastAsia"/>
                <w:kern w:val="0"/>
                <w:szCs w:val="21"/>
              </w:rPr>
            </w:pPr>
            <w:r w:rsidRPr="00592F7B">
              <w:rPr>
                <w:rFonts w:ascii="宋体" w:eastAsia="宋体" w:hAnsi="宋体" w:cs="宋体" w:hint="eastAsia"/>
                <w:kern w:val="0"/>
                <w:szCs w:val="21"/>
              </w:rPr>
              <w:t>配置2*Intel 至强 银牌CPU，主频≥2.0GHz/12核</w:t>
            </w:r>
          </w:p>
        </w:tc>
      </w:tr>
      <w:tr w:rsidR="004B12CB" w:rsidRPr="00592F7B" w14:paraId="49ED1F5D" w14:textId="77777777" w:rsidTr="004B12CB">
        <w:trPr>
          <w:trHeight w:val="270"/>
          <w:tblHeader/>
        </w:trPr>
        <w:tc>
          <w:tcPr>
            <w:tcW w:w="919" w:type="dxa"/>
            <w:gridSpan w:val="2"/>
            <w:vMerge/>
            <w:shd w:val="clear" w:color="000000" w:fill="auto"/>
            <w:vAlign w:val="center"/>
          </w:tcPr>
          <w:p w14:paraId="4620F878" w14:textId="77777777" w:rsidR="004B12CB" w:rsidRPr="00592F7B" w:rsidRDefault="004B12CB" w:rsidP="002F4B02">
            <w:pPr>
              <w:jc w:val="center"/>
              <w:rPr>
                <w:rFonts w:ascii="宋体" w:eastAsia="宋体" w:hAnsi="宋体" w:cs="宋体" w:hint="eastAsia"/>
                <w:kern w:val="0"/>
                <w:szCs w:val="21"/>
              </w:rPr>
            </w:pPr>
          </w:p>
        </w:tc>
        <w:tc>
          <w:tcPr>
            <w:tcW w:w="1061" w:type="dxa"/>
            <w:shd w:val="clear" w:color="000000" w:fill="auto"/>
          </w:tcPr>
          <w:p w14:paraId="79E8F0BA" w14:textId="77777777" w:rsidR="004B12CB" w:rsidRPr="00592F7B" w:rsidRDefault="004B12CB" w:rsidP="002F4B02">
            <w:pPr>
              <w:widowControl/>
              <w:jc w:val="center"/>
              <w:rPr>
                <w:rFonts w:ascii="宋体" w:eastAsia="宋体" w:hAnsi="宋体" w:cs="宋体" w:hint="eastAsia"/>
                <w:kern w:val="0"/>
                <w:szCs w:val="21"/>
              </w:rPr>
            </w:pPr>
            <w:r w:rsidRPr="00592F7B">
              <w:rPr>
                <w:rFonts w:ascii="宋体" w:eastAsia="宋体" w:hAnsi="宋体" w:cs="宋体" w:hint="eastAsia"/>
                <w:kern w:val="0"/>
                <w:szCs w:val="21"/>
              </w:rPr>
              <w:t>内存</w:t>
            </w:r>
          </w:p>
        </w:tc>
        <w:tc>
          <w:tcPr>
            <w:tcW w:w="6379" w:type="dxa"/>
            <w:shd w:val="clear" w:color="000000" w:fill="auto"/>
          </w:tcPr>
          <w:p w14:paraId="7868074D" w14:textId="77777777" w:rsidR="004B12CB" w:rsidRPr="00592F7B" w:rsidRDefault="004B12CB" w:rsidP="002F4B02">
            <w:pPr>
              <w:widowControl/>
              <w:jc w:val="left"/>
              <w:rPr>
                <w:rFonts w:ascii="宋体" w:eastAsia="宋体" w:hAnsi="宋体" w:cs="宋体" w:hint="eastAsia"/>
                <w:kern w:val="0"/>
                <w:szCs w:val="21"/>
              </w:rPr>
            </w:pPr>
            <w:r w:rsidRPr="00592F7B">
              <w:rPr>
                <w:rFonts w:ascii="宋体" w:eastAsia="宋体" w:hAnsi="宋体" w:cs="宋体" w:hint="eastAsia"/>
                <w:kern w:val="0"/>
                <w:szCs w:val="21"/>
              </w:rPr>
              <w:t>配置≥256G</w:t>
            </w:r>
            <w:r w:rsidRPr="00592F7B">
              <w:rPr>
                <w:rFonts w:ascii="宋体" w:eastAsia="宋体" w:hAnsi="宋体" w:cs="宋体"/>
                <w:kern w:val="0"/>
                <w:szCs w:val="21"/>
              </w:rPr>
              <w:t>B</w:t>
            </w:r>
            <w:r w:rsidRPr="00592F7B">
              <w:rPr>
                <w:rFonts w:ascii="宋体" w:eastAsia="宋体" w:hAnsi="宋体" w:cs="宋体" w:hint="eastAsia"/>
                <w:kern w:val="0"/>
                <w:szCs w:val="21"/>
              </w:rPr>
              <w:t xml:space="preserve"> DDR4 RAM，可支持≥1024GB 内存</w:t>
            </w:r>
          </w:p>
        </w:tc>
      </w:tr>
      <w:tr w:rsidR="004B12CB" w:rsidRPr="00592F7B" w14:paraId="5B466DD2" w14:textId="77777777" w:rsidTr="004B12CB">
        <w:trPr>
          <w:trHeight w:val="270"/>
          <w:tblHeader/>
        </w:trPr>
        <w:tc>
          <w:tcPr>
            <w:tcW w:w="919" w:type="dxa"/>
            <w:gridSpan w:val="2"/>
            <w:vMerge/>
            <w:shd w:val="clear" w:color="000000" w:fill="auto"/>
            <w:vAlign w:val="center"/>
          </w:tcPr>
          <w:p w14:paraId="28D91F82" w14:textId="77777777" w:rsidR="004B12CB" w:rsidRPr="00592F7B" w:rsidRDefault="004B12CB" w:rsidP="002F4B02">
            <w:pPr>
              <w:jc w:val="center"/>
              <w:rPr>
                <w:rFonts w:ascii="宋体" w:eastAsia="宋体" w:hAnsi="宋体" w:cs="宋体" w:hint="eastAsia"/>
                <w:kern w:val="0"/>
                <w:szCs w:val="21"/>
              </w:rPr>
            </w:pPr>
          </w:p>
        </w:tc>
        <w:tc>
          <w:tcPr>
            <w:tcW w:w="1061" w:type="dxa"/>
            <w:shd w:val="clear" w:color="000000" w:fill="auto"/>
          </w:tcPr>
          <w:p w14:paraId="2C9A8735" w14:textId="77777777" w:rsidR="004B12CB" w:rsidRPr="00592F7B" w:rsidRDefault="004B12CB" w:rsidP="002F4B02">
            <w:pPr>
              <w:widowControl/>
              <w:jc w:val="center"/>
              <w:rPr>
                <w:rFonts w:ascii="宋体" w:eastAsia="宋体" w:hAnsi="宋体" w:cs="宋体" w:hint="eastAsia"/>
                <w:kern w:val="0"/>
                <w:szCs w:val="21"/>
              </w:rPr>
            </w:pPr>
            <w:r w:rsidRPr="00592F7B">
              <w:rPr>
                <w:rFonts w:ascii="宋体" w:eastAsia="宋体" w:hAnsi="宋体" w:cs="宋体" w:hint="eastAsia"/>
                <w:kern w:val="0"/>
                <w:szCs w:val="21"/>
              </w:rPr>
              <w:t>存储</w:t>
            </w:r>
          </w:p>
        </w:tc>
        <w:tc>
          <w:tcPr>
            <w:tcW w:w="6379" w:type="dxa"/>
            <w:shd w:val="clear" w:color="000000" w:fill="auto"/>
          </w:tcPr>
          <w:p w14:paraId="3F41D2F2" w14:textId="77777777" w:rsidR="004B12CB" w:rsidRPr="00592F7B" w:rsidRDefault="004B12CB" w:rsidP="002F4B02">
            <w:pPr>
              <w:widowControl/>
              <w:jc w:val="left"/>
              <w:rPr>
                <w:rFonts w:ascii="宋体" w:eastAsia="宋体" w:hAnsi="宋体" w:cs="宋体" w:hint="eastAsia"/>
                <w:kern w:val="0"/>
                <w:szCs w:val="21"/>
              </w:rPr>
            </w:pPr>
            <w:r w:rsidRPr="00592F7B">
              <w:rPr>
                <w:rFonts w:ascii="宋体" w:eastAsia="宋体" w:hAnsi="宋体" w:cs="宋体" w:hint="eastAsia"/>
                <w:kern w:val="0"/>
                <w:szCs w:val="21"/>
              </w:rPr>
              <w:t>系统盘≥2块96</w:t>
            </w:r>
            <w:r w:rsidRPr="00592F7B">
              <w:rPr>
                <w:rFonts w:ascii="宋体" w:eastAsia="宋体" w:hAnsi="宋体" w:cs="宋体"/>
                <w:kern w:val="0"/>
                <w:szCs w:val="21"/>
              </w:rPr>
              <w:t>0</w:t>
            </w:r>
            <w:r w:rsidRPr="00592F7B">
              <w:rPr>
                <w:rFonts w:ascii="宋体" w:eastAsia="宋体" w:hAnsi="宋体" w:cs="宋体" w:hint="eastAsia"/>
                <w:kern w:val="0"/>
                <w:szCs w:val="21"/>
              </w:rPr>
              <w:t>GB SSD，数据盘≥8*7.68TB SSD，配置阵列卡：2GB缓存RAID卡（含掉电保护），支持在线扩容，可通过后期扩展磁盘柜等方式，进行备份介质容量的增加。</w:t>
            </w:r>
          </w:p>
        </w:tc>
      </w:tr>
      <w:tr w:rsidR="004B12CB" w:rsidRPr="00592F7B" w14:paraId="0211CF28" w14:textId="77777777" w:rsidTr="004B12CB">
        <w:trPr>
          <w:trHeight w:val="270"/>
          <w:tblHeader/>
        </w:trPr>
        <w:tc>
          <w:tcPr>
            <w:tcW w:w="919" w:type="dxa"/>
            <w:gridSpan w:val="2"/>
            <w:vMerge/>
            <w:shd w:val="clear" w:color="000000" w:fill="auto"/>
            <w:vAlign w:val="center"/>
          </w:tcPr>
          <w:p w14:paraId="37EFFE4F" w14:textId="77777777" w:rsidR="004B12CB" w:rsidRPr="00592F7B" w:rsidRDefault="004B12CB" w:rsidP="002F4B02">
            <w:pPr>
              <w:jc w:val="center"/>
              <w:rPr>
                <w:rFonts w:ascii="宋体" w:eastAsia="宋体" w:hAnsi="宋体" w:cs="宋体" w:hint="eastAsia"/>
                <w:kern w:val="0"/>
                <w:szCs w:val="21"/>
              </w:rPr>
            </w:pPr>
          </w:p>
        </w:tc>
        <w:tc>
          <w:tcPr>
            <w:tcW w:w="1061" w:type="dxa"/>
            <w:shd w:val="clear" w:color="000000" w:fill="auto"/>
          </w:tcPr>
          <w:p w14:paraId="0CFC018E" w14:textId="77777777" w:rsidR="004B12CB" w:rsidRPr="00592F7B" w:rsidRDefault="004B12CB" w:rsidP="002F4B02">
            <w:pPr>
              <w:widowControl/>
              <w:jc w:val="center"/>
              <w:rPr>
                <w:rFonts w:ascii="宋体" w:eastAsia="宋体" w:hAnsi="宋体" w:cs="宋体" w:hint="eastAsia"/>
                <w:kern w:val="0"/>
                <w:szCs w:val="21"/>
              </w:rPr>
            </w:pPr>
            <w:r w:rsidRPr="00592F7B">
              <w:rPr>
                <w:rFonts w:ascii="宋体" w:eastAsia="宋体" w:hAnsi="宋体" w:cs="宋体" w:hint="eastAsia"/>
                <w:kern w:val="0"/>
                <w:szCs w:val="21"/>
              </w:rPr>
              <w:t>网络接口</w:t>
            </w:r>
          </w:p>
        </w:tc>
        <w:tc>
          <w:tcPr>
            <w:tcW w:w="6379" w:type="dxa"/>
            <w:shd w:val="clear" w:color="000000" w:fill="auto"/>
          </w:tcPr>
          <w:p w14:paraId="3AD46ACB" w14:textId="77777777" w:rsidR="004B12CB" w:rsidRPr="00592F7B" w:rsidRDefault="004B12CB" w:rsidP="002F4B02">
            <w:pPr>
              <w:widowControl/>
              <w:jc w:val="left"/>
              <w:rPr>
                <w:rFonts w:ascii="宋体" w:eastAsia="宋体" w:hAnsi="宋体" w:cs="宋体" w:hint="eastAsia"/>
                <w:kern w:val="0"/>
                <w:szCs w:val="21"/>
              </w:rPr>
            </w:pPr>
            <w:r w:rsidRPr="00592F7B">
              <w:rPr>
                <w:rFonts w:ascii="宋体" w:eastAsia="宋体" w:hAnsi="宋体" w:cs="宋体" w:hint="eastAsia"/>
                <w:kern w:val="0"/>
                <w:szCs w:val="21"/>
              </w:rPr>
              <w:t>配置≥4个千兆网口，≥4个万兆光纤网口 含光模块，1*</w:t>
            </w:r>
            <w:proofErr w:type="spellStart"/>
            <w:r w:rsidRPr="00592F7B">
              <w:rPr>
                <w:rFonts w:ascii="宋体" w:eastAsia="宋体" w:hAnsi="宋体" w:cs="宋体" w:hint="eastAsia"/>
                <w:kern w:val="0"/>
                <w:szCs w:val="21"/>
              </w:rPr>
              <w:t>Qlogic</w:t>
            </w:r>
            <w:proofErr w:type="spellEnd"/>
            <w:r w:rsidRPr="00592F7B">
              <w:rPr>
                <w:rFonts w:ascii="宋体" w:eastAsia="宋体" w:hAnsi="宋体" w:cs="宋体" w:hint="eastAsia"/>
                <w:kern w:val="0"/>
                <w:szCs w:val="21"/>
              </w:rPr>
              <w:t xml:space="preserve"> 双口 16Gb HBA卡 含光模块，网络端口都</w:t>
            </w:r>
            <w:proofErr w:type="gramStart"/>
            <w:r w:rsidRPr="00592F7B">
              <w:rPr>
                <w:rFonts w:ascii="宋体" w:eastAsia="宋体" w:hAnsi="宋体" w:cs="宋体" w:hint="eastAsia"/>
                <w:kern w:val="0"/>
                <w:szCs w:val="21"/>
              </w:rPr>
              <w:t>可用且</w:t>
            </w:r>
            <w:proofErr w:type="gramEnd"/>
            <w:r w:rsidRPr="00592F7B">
              <w:rPr>
                <w:rFonts w:ascii="宋体" w:eastAsia="宋体" w:hAnsi="宋体" w:cs="宋体" w:hint="eastAsia"/>
                <w:kern w:val="0"/>
                <w:szCs w:val="21"/>
              </w:rPr>
              <w:t>可分配不同的备份任务。</w:t>
            </w:r>
          </w:p>
        </w:tc>
      </w:tr>
      <w:tr w:rsidR="004B12CB" w:rsidRPr="00592F7B" w14:paraId="66CCD42D" w14:textId="77777777" w:rsidTr="004B12CB">
        <w:trPr>
          <w:trHeight w:val="270"/>
          <w:tblHeader/>
        </w:trPr>
        <w:tc>
          <w:tcPr>
            <w:tcW w:w="919" w:type="dxa"/>
            <w:gridSpan w:val="2"/>
            <w:vMerge/>
            <w:shd w:val="clear" w:color="000000" w:fill="auto"/>
            <w:vAlign w:val="center"/>
          </w:tcPr>
          <w:p w14:paraId="0044EA1B" w14:textId="77777777" w:rsidR="004B12CB" w:rsidRPr="00592F7B" w:rsidRDefault="004B12CB" w:rsidP="002F4B02">
            <w:pPr>
              <w:jc w:val="center"/>
              <w:rPr>
                <w:rFonts w:ascii="宋体" w:eastAsia="宋体" w:hAnsi="宋体" w:cs="宋体" w:hint="eastAsia"/>
                <w:kern w:val="0"/>
                <w:szCs w:val="21"/>
              </w:rPr>
            </w:pPr>
          </w:p>
        </w:tc>
        <w:tc>
          <w:tcPr>
            <w:tcW w:w="1061" w:type="dxa"/>
            <w:shd w:val="clear" w:color="000000" w:fill="auto"/>
          </w:tcPr>
          <w:p w14:paraId="6ED5C69B" w14:textId="77777777" w:rsidR="004B12CB" w:rsidRPr="00592F7B" w:rsidRDefault="004B12CB" w:rsidP="002F4B02">
            <w:pPr>
              <w:widowControl/>
              <w:jc w:val="center"/>
              <w:rPr>
                <w:rFonts w:ascii="宋体" w:eastAsia="宋体" w:hAnsi="宋体" w:cs="宋体" w:hint="eastAsia"/>
                <w:kern w:val="0"/>
                <w:szCs w:val="21"/>
              </w:rPr>
            </w:pPr>
            <w:r w:rsidRPr="00592F7B">
              <w:rPr>
                <w:rFonts w:ascii="宋体" w:eastAsia="宋体" w:hAnsi="宋体" w:cs="宋体" w:hint="eastAsia"/>
                <w:kern w:val="0"/>
                <w:szCs w:val="21"/>
              </w:rPr>
              <w:t>PCI扩展</w:t>
            </w:r>
          </w:p>
        </w:tc>
        <w:tc>
          <w:tcPr>
            <w:tcW w:w="6379" w:type="dxa"/>
            <w:shd w:val="clear" w:color="000000" w:fill="auto"/>
          </w:tcPr>
          <w:p w14:paraId="1A310D02" w14:textId="77777777" w:rsidR="004B12CB" w:rsidRPr="00592F7B" w:rsidRDefault="004B12CB" w:rsidP="002F4B02">
            <w:pPr>
              <w:widowControl/>
              <w:jc w:val="left"/>
              <w:rPr>
                <w:rFonts w:ascii="宋体" w:eastAsia="宋体" w:hAnsi="宋体" w:cs="宋体" w:hint="eastAsia"/>
                <w:kern w:val="0"/>
                <w:szCs w:val="21"/>
              </w:rPr>
            </w:pPr>
            <w:r w:rsidRPr="00592F7B">
              <w:rPr>
                <w:rFonts w:ascii="宋体" w:eastAsia="宋体" w:hAnsi="宋体" w:cs="宋体" w:hint="eastAsia"/>
                <w:kern w:val="0"/>
                <w:szCs w:val="21"/>
              </w:rPr>
              <w:t>提供不少于1个PCI-E扩容槽。</w:t>
            </w:r>
          </w:p>
        </w:tc>
      </w:tr>
      <w:tr w:rsidR="004B12CB" w:rsidRPr="00592F7B" w14:paraId="5EAA4AFD" w14:textId="77777777" w:rsidTr="004B12CB">
        <w:trPr>
          <w:trHeight w:val="270"/>
          <w:tblHeader/>
        </w:trPr>
        <w:tc>
          <w:tcPr>
            <w:tcW w:w="919" w:type="dxa"/>
            <w:gridSpan w:val="2"/>
            <w:vMerge/>
            <w:shd w:val="clear" w:color="000000" w:fill="auto"/>
            <w:vAlign w:val="center"/>
          </w:tcPr>
          <w:p w14:paraId="5AF4A301" w14:textId="77777777" w:rsidR="004B12CB" w:rsidRPr="00592F7B" w:rsidRDefault="004B12CB" w:rsidP="002F4B02">
            <w:pPr>
              <w:jc w:val="center"/>
              <w:rPr>
                <w:rFonts w:ascii="宋体" w:eastAsia="宋体" w:hAnsi="宋体" w:cs="宋体" w:hint="eastAsia"/>
                <w:kern w:val="0"/>
                <w:szCs w:val="21"/>
              </w:rPr>
            </w:pPr>
          </w:p>
        </w:tc>
        <w:tc>
          <w:tcPr>
            <w:tcW w:w="1061" w:type="dxa"/>
            <w:shd w:val="clear" w:color="000000" w:fill="auto"/>
          </w:tcPr>
          <w:p w14:paraId="761E4356" w14:textId="77777777" w:rsidR="004B12CB" w:rsidRPr="00592F7B" w:rsidRDefault="004B12CB" w:rsidP="002F4B02">
            <w:pPr>
              <w:widowControl/>
              <w:jc w:val="center"/>
              <w:rPr>
                <w:rFonts w:ascii="宋体" w:eastAsia="宋体" w:hAnsi="宋体" w:cs="宋体" w:hint="eastAsia"/>
                <w:kern w:val="0"/>
                <w:szCs w:val="21"/>
              </w:rPr>
            </w:pPr>
            <w:r w:rsidRPr="00592F7B">
              <w:rPr>
                <w:rFonts w:ascii="宋体" w:eastAsia="宋体" w:hAnsi="宋体" w:cs="宋体" w:hint="eastAsia"/>
                <w:kern w:val="0"/>
                <w:szCs w:val="21"/>
              </w:rPr>
              <w:t>风扇、电源</w:t>
            </w:r>
          </w:p>
        </w:tc>
        <w:tc>
          <w:tcPr>
            <w:tcW w:w="6379" w:type="dxa"/>
            <w:shd w:val="clear" w:color="000000" w:fill="auto"/>
          </w:tcPr>
          <w:p w14:paraId="020A429E" w14:textId="77777777" w:rsidR="004B12CB" w:rsidRPr="00592F7B" w:rsidRDefault="004B12CB" w:rsidP="002F4B02">
            <w:pPr>
              <w:widowControl/>
              <w:jc w:val="left"/>
              <w:rPr>
                <w:rFonts w:ascii="宋体" w:eastAsia="宋体" w:hAnsi="宋体" w:cs="宋体" w:hint="eastAsia"/>
                <w:kern w:val="0"/>
                <w:szCs w:val="21"/>
              </w:rPr>
            </w:pPr>
            <w:r w:rsidRPr="00592F7B">
              <w:rPr>
                <w:rFonts w:ascii="宋体" w:eastAsia="宋体" w:hAnsi="宋体" w:cs="宋体" w:hint="eastAsia"/>
                <w:kern w:val="0"/>
                <w:szCs w:val="21"/>
              </w:rPr>
              <w:t>配置冗余热插拔电源，</w:t>
            </w:r>
            <w:proofErr w:type="gramStart"/>
            <w:r w:rsidRPr="00592F7B">
              <w:rPr>
                <w:rFonts w:ascii="宋体" w:eastAsia="宋体" w:hAnsi="宋体" w:cs="宋体" w:hint="eastAsia"/>
                <w:kern w:val="0"/>
                <w:szCs w:val="21"/>
              </w:rPr>
              <w:t>并标配冗余</w:t>
            </w:r>
            <w:proofErr w:type="gramEnd"/>
            <w:r w:rsidRPr="00592F7B">
              <w:rPr>
                <w:rFonts w:ascii="宋体" w:eastAsia="宋体" w:hAnsi="宋体" w:cs="宋体" w:hint="eastAsia"/>
                <w:kern w:val="0"/>
                <w:szCs w:val="21"/>
              </w:rPr>
              <w:t>风扇。</w:t>
            </w:r>
          </w:p>
        </w:tc>
      </w:tr>
      <w:tr w:rsidR="004B12CB" w:rsidRPr="00592F7B" w14:paraId="013741C9" w14:textId="77777777" w:rsidTr="004B12CB">
        <w:trPr>
          <w:trHeight w:val="270"/>
          <w:tblHeader/>
        </w:trPr>
        <w:tc>
          <w:tcPr>
            <w:tcW w:w="919" w:type="dxa"/>
            <w:gridSpan w:val="2"/>
            <w:vMerge/>
            <w:shd w:val="clear" w:color="000000" w:fill="auto"/>
          </w:tcPr>
          <w:p w14:paraId="460BB077" w14:textId="77777777" w:rsidR="004B12CB" w:rsidRPr="00592F7B" w:rsidRDefault="004B12CB" w:rsidP="002F4B02">
            <w:pPr>
              <w:widowControl/>
              <w:jc w:val="center"/>
              <w:rPr>
                <w:rFonts w:ascii="宋体" w:eastAsia="宋体" w:hAnsi="宋体" w:cs="宋体" w:hint="eastAsia"/>
                <w:kern w:val="0"/>
                <w:szCs w:val="21"/>
              </w:rPr>
            </w:pPr>
          </w:p>
        </w:tc>
        <w:tc>
          <w:tcPr>
            <w:tcW w:w="1061" w:type="dxa"/>
            <w:shd w:val="clear" w:color="000000" w:fill="auto"/>
          </w:tcPr>
          <w:p w14:paraId="497DACEE" w14:textId="77777777" w:rsidR="004B12CB" w:rsidRPr="00592F7B" w:rsidRDefault="004B12CB" w:rsidP="002F4B02">
            <w:pPr>
              <w:widowControl/>
              <w:jc w:val="center"/>
              <w:rPr>
                <w:rFonts w:ascii="宋体" w:eastAsia="宋体" w:hAnsi="宋体" w:cs="宋体" w:hint="eastAsia"/>
                <w:kern w:val="0"/>
                <w:szCs w:val="21"/>
              </w:rPr>
            </w:pPr>
            <w:r w:rsidRPr="00592F7B">
              <w:rPr>
                <w:rFonts w:ascii="宋体" w:eastAsia="宋体" w:hAnsi="宋体" w:cs="宋体" w:hint="eastAsia"/>
                <w:kern w:val="0"/>
                <w:szCs w:val="21"/>
              </w:rPr>
              <w:t>设备数量</w:t>
            </w:r>
          </w:p>
        </w:tc>
        <w:tc>
          <w:tcPr>
            <w:tcW w:w="6379" w:type="dxa"/>
            <w:shd w:val="clear" w:color="000000" w:fill="auto"/>
          </w:tcPr>
          <w:p w14:paraId="75600F48" w14:textId="77777777" w:rsidR="004B12CB" w:rsidRPr="00592F7B" w:rsidRDefault="004B12CB" w:rsidP="002F4B02">
            <w:pPr>
              <w:widowControl/>
              <w:jc w:val="left"/>
              <w:rPr>
                <w:rFonts w:ascii="宋体" w:eastAsia="宋体" w:hAnsi="宋体" w:cs="宋体" w:hint="eastAsia"/>
                <w:kern w:val="0"/>
                <w:szCs w:val="21"/>
              </w:rPr>
            </w:pPr>
            <w:r w:rsidRPr="00592F7B">
              <w:rPr>
                <w:rFonts w:ascii="宋体" w:eastAsia="宋体" w:hAnsi="宋体" w:cs="宋体"/>
                <w:kern w:val="0"/>
                <w:szCs w:val="21"/>
              </w:rPr>
              <w:t>1</w:t>
            </w:r>
            <w:r w:rsidRPr="00592F7B">
              <w:rPr>
                <w:rFonts w:ascii="宋体" w:eastAsia="宋体" w:hAnsi="宋体" w:cs="宋体" w:hint="eastAsia"/>
                <w:kern w:val="0"/>
                <w:szCs w:val="21"/>
              </w:rPr>
              <w:t>台</w:t>
            </w:r>
          </w:p>
        </w:tc>
      </w:tr>
      <w:tr w:rsidR="004B12CB" w:rsidRPr="00592F7B" w14:paraId="0628A99C" w14:textId="77777777" w:rsidTr="004B12CB">
        <w:trPr>
          <w:trHeight w:val="270"/>
          <w:tblHeader/>
        </w:trPr>
        <w:tc>
          <w:tcPr>
            <w:tcW w:w="1980" w:type="dxa"/>
            <w:gridSpan w:val="3"/>
            <w:shd w:val="clear" w:color="000000" w:fill="auto"/>
          </w:tcPr>
          <w:p w14:paraId="3FE35C9D" w14:textId="4305EB21" w:rsidR="004B12CB" w:rsidRPr="00592F7B" w:rsidRDefault="004B12CB" w:rsidP="002F4B02">
            <w:pPr>
              <w:widowControl/>
              <w:jc w:val="center"/>
              <w:rPr>
                <w:rFonts w:ascii="宋体" w:eastAsia="宋体" w:hAnsi="宋体" w:hint="eastAsia"/>
                <w:szCs w:val="21"/>
              </w:rPr>
            </w:pPr>
            <w:r w:rsidRPr="00592F7B">
              <w:rPr>
                <w:rFonts w:ascii="宋体" w:eastAsia="宋体" w:hAnsi="宋体" w:cs="宋体" w:hint="eastAsia"/>
                <w:kern w:val="0"/>
                <w:szCs w:val="21"/>
              </w:rPr>
              <w:t>软件授权许可</w:t>
            </w:r>
          </w:p>
        </w:tc>
        <w:tc>
          <w:tcPr>
            <w:tcW w:w="6379" w:type="dxa"/>
            <w:shd w:val="clear" w:color="000000" w:fill="auto"/>
          </w:tcPr>
          <w:p w14:paraId="1064CD67" w14:textId="77777777" w:rsidR="004B12CB" w:rsidRPr="00592F7B" w:rsidRDefault="004B12CB" w:rsidP="002F4B02">
            <w:pPr>
              <w:widowControl/>
              <w:jc w:val="left"/>
              <w:rPr>
                <w:rFonts w:ascii="宋体" w:eastAsia="宋体" w:hAnsi="宋体" w:cs="宋体" w:hint="eastAsia"/>
                <w:kern w:val="0"/>
                <w:szCs w:val="21"/>
              </w:rPr>
            </w:pPr>
            <w:r w:rsidRPr="00592F7B">
              <w:rPr>
                <w:rFonts w:ascii="宋体" w:eastAsia="宋体" w:hAnsi="宋体" w:cs="宋体" w:hint="eastAsia"/>
                <w:kern w:val="0"/>
                <w:szCs w:val="21"/>
              </w:rPr>
              <w:t>配置不低于40TB后端容量软件许可授权，不限备份客户端数量，须提供服务器文件备份/恢复、通用虚拟化软件和云平台虚拟机备份/恢复、国产虚拟化软件和云平台虚拟机备份/恢复、传统数据库备份/恢复、开源数据库备份/恢复、国产平台数据库备份/恢复、Oracle Data Guard 备份/恢复、Oracle 双机备份/恢复、群件备份/恢复、整机备份/裸机恢复、 重复数据删除、数据库合成备份、数据库副本管理、文件合成备份，文件副本管理，VMware虚拟机合成备份，VMware虚拟机副本管理，重</w:t>
            </w:r>
            <w:proofErr w:type="gramStart"/>
            <w:r w:rsidRPr="00592F7B">
              <w:rPr>
                <w:rFonts w:ascii="宋体" w:eastAsia="宋体" w:hAnsi="宋体" w:cs="宋体" w:hint="eastAsia"/>
                <w:kern w:val="0"/>
                <w:szCs w:val="21"/>
              </w:rPr>
              <w:t>删存储池防篡改</w:t>
            </w:r>
            <w:proofErr w:type="gramEnd"/>
            <w:r w:rsidRPr="00592F7B">
              <w:rPr>
                <w:rFonts w:ascii="宋体" w:eastAsia="宋体" w:hAnsi="宋体" w:cs="宋体" w:hint="eastAsia"/>
                <w:kern w:val="0"/>
                <w:szCs w:val="21"/>
              </w:rPr>
              <w:t>、NDMP备份</w:t>
            </w:r>
            <w:r w:rsidRPr="00592F7B">
              <w:rPr>
                <w:rFonts w:ascii="宋体" w:eastAsia="宋体" w:hAnsi="宋体" w:cs="Arial"/>
                <w:szCs w:val="21"/>
                <w:shd w:val="clear" w:color="auto" w:fill="FFFFFF"/>
              </w:rPr>
              <w:t>（V3，V4）</w:t>
            </w:r>
            <w:r w:rsidRPr="00592F7B">
              <w:rPr>
                <w:rFonts w:ascii="宋体" w:eastAsia="宋体" w:hAnsi="宋体" w:cs="宋体" w:hint="eastAsia"/>
                <w:kern w:val="0"/>
                <w:szCs w:val="21"/>
              </w:rPr>
              <w:t>、数据库容灾演练等功能。</w:t>
            </w:r>
          </w:p>
        </w:tc>
      </w:tr>
      <w:tr w:rsidR="004B12CB" w:rsidRPr="00592F7B" w14:paraId="440F842E" w14:textId="77777777" w:rsidTr="004B12CB">
        <w:trPr>
          <w:trHeight w:val="270"/>
          <w:tblHeader/>
        </w:trPr>
        <w:tc>
          <w:tcPr>
            <w:tcW w:w="1980" w:type="dxa"/>
            <w:gridSpan w:val="3"/>
            <w:shd w:val="clear" w:color="000000" w:fill="auto"/>
          </w:tcPr>
          <w:p w14:paraId="60FF7A32" w14:textId="551A2881" w:rsidR="004B12CB" w:rsidRPr="00592F7B" w:rsidRDefault="004B12CB" w:rsidP="002F4B02">
            <w:pPr>
              <w:widowControl/>
              <w:jc w:val="center"/>
              <w:rPr>
                <w:rFonts w:ascii="宋体" w:eastAsia="宋体" w:hAnsi="宋体" w:hint="eastAsia"/>
                <w:szCs w:val="21"/>
              </w:rPr>
            </w:pPr>
            <w:r w:rsidRPr="00592F7B">
              <w:rPr>
                <w:rFonts w:ascii="宋体" w:eastAsia="宋体" w:hAnsi="宋体" w:cs="宋体" w:hint="eastAsia"/>
                <w:kern w:val="0"/>
                <w:szCs w:val="21"/>
              </w:rPr>
              <w:t>服务</w:t>
            </w:r>
          </w:p>
        </w:tc>
        <w:tc>
          <w:tcPr>
            <w:tcW w:w="6379" w:type="dxa"/>
            <w:shd w:val="clear" w:color="000000" w:fill="auto"/>
          </w:tcPr>
          <w:p w14:paraId="43FFB6AB" w14:textId="77777777" w:rsidR="004B12CB" w:rsidRPr="00592F7B" w:rsidRDefault="004B12CB" w:rsidP="002F4B02">
            <w:pPr>
              <w:widowControl/>
              <w:jc w:val="left"/>
              <w:rPr>
                <w:rFonts w:ascii="宋体" w:eastAsia="宋体" w:hAnsi="宋体" w:cs="宋体" w:hint="eastAsia"/>
                <w:kern w:val="0"/>
                <w:szCs w:val="21"/>
              </w:rPr>
            </w:pPr>
            <w:r w:rsidRPr="00592F7B">
              <w:rPr>
                <w:rFonts w:ascii="宋体" w:eastAsia="宋体" w:hAnsi="宋体" w:cs="宋体" w:hint="eastAsia"/>
                <w:kern w:val="0"/>
                <w:szCs w:val="21"/>
              </w:rPr>
              <w:t>3年软硬件原厂质保服务</w:t>
            </w:r>
          </w:p>
        </w:tc>
      </w:tr>
      <w:tr w:rsidR="004B12CB" w:rsidRPr="00592F7B" w14:paraId="2B153F1F" w14:textId="77777777" w:rsidTr="004B12CB">
        <w:trPr>
          <w:trHeight w:val="450"/>
          <w:tblHeader/>
        </w:trPr>
        <w:tc>
          <w:tcPr>
            <w:tcW w:w="703" w:type="dxa"/>
            <w:vMerge w:val="restart"/>
            <w:shd w:val="clear" w:color="auto" w:fill="auto"/>
            <w:vAlign w:val="center"/>
          </w:tcPr>
          <w:p w14:paraId="224EAC2F" w14:textId="77777777" w:rsidR="004B12CB" w:rsidRPr="00592F7B" w:rsidRDefault="004B12CB" w:rsidP="002F4B02">
            <w:pPr>
              <w:widowControl/>
              <w:jc w:val="center"/>
              <w:rPr>
                <w:rFonts w:ascii="宋体" w:eastAsia="宋体" w:hAnsi="宋体" w:cs="宋体" w:hint="eastAsia"/>
                <w:kern w:val="0"/>
                <w:szCs w:val="21"/>
              </w:rPr>
            </w:pPr>
            <w:r w:rsidRPr="00592F7B">
              <w:rPr>
                <w:rFonts w:ascii="宋体" w:eastAsia="宋体" w:hAnsi="宋体" w:cs="宋体" w:hint="eastAsia"/>
                <w:kern w:val="0"/>
                <w:szCs w:val="21"/>
              </w:rPr>
              <w:t>软件功能</w:t>
            </w:r>
          </w:p>
        </w:tc>
        <w:tc>
          <w:tcPr>
            <w:tcW w:w="1277" w:type="dxa"/>
            <w:gridSpan w:val="2"/>
            <w:shd w:val="clear" w:color="auto" w:fill="auto"/>
            <w:vAlign w:val="center"/>
          </w:tcPr>
          <w:p w14:paraId="3F3047E3" w14:textId="77777777" w:rsidR="004B12CB" w:rsidRPr="00592F7B" w:rsidRDefault="004B12CB" w:rsidP="002F4B02">
            <w:pPr>
              <w:widowControl/>
              <w:jc w:val="center"/>
              <w:rPr>
                <w:rFonts w:ascii="宋体" w:eastAsia="宋体" w:hAnsi="宋体" w:cs="宋体" w:hint="eastAsia"/>
                <w:kern w:val="0"/>
                <w:szCs w:val="21"/>
              </w:rPr>
            </w:pPr>
            <w:r w:rsidRPr="00592F7B">
              <w:rPr>
                <w:rFonts w:ascii="宋体" w:eastAsia="宋体" w:hAnsi="宋体" w:cs="宋体" w:hint="eastAsia"/>
                <w:kern w:val="0"/>
                <w:szCs w:val="21"/>
              </w:rPr>
              <w:t>国产软件兼容性</w:t>
            </w:r>
          </w:p>
        </w:tc>
        <w:tc>
          <w:tcPr>
            <w:tcW w:w="6379" w:type="dxa"/>
            <w:shd w:val="clear" w:color="auto" w:fill="auto"/>
            <w:vAlign w:val="center"/>
          </w:tcPr>
          <w:p w14:paraId="3A42ADE0" w14:textId="77777777" w:rsidR="004B12CB" w:rsidRPr="00592F7B" w:rsidRDefault="004B12CB" w:rsidP="002F4B02">
            <w:pPr>
              <w:widowControl/>
              <w:jc w:val="left"/>
              <w:rPr>
                <w:rFonts w:ascii="宋体" w:eastAsia="宋体" w:hAnsi="宋体" w:cs="宋体" w:hint="eastAsia"/>
                <w:kern w:val="0"/>
                <w:szCs w:val="21"/>
              </w:rPr>
            </w:pPr>
            <w:r w:rsidRPr="00592F7B">
              <w:rPr>
                <w:rFonts w:ascii="宋体" w:eastAsia="宋体" w:hAnsi="宋体" w:cs="宋体" w:hint="eastAsia"/>
                <w:kern w:val="0"/>
                <w:szCs w:val="21"/>
              </w:rPr>
              <w:t>具备广泛的国产兼容性，包括但不限于达梦（DM）、</w:t>
            </w:r>
            <w:proofErr w:type="gramStart"/>
            <w:r w:rsidRPr="00592F7B">
              <w:rPr>
                <w:rFonts w:ascii="宋体" w:eastAsia="宋体" w:hAnsi="宋体" w:cs="宋体" w:hint="eastAsia"/>
                <w:kern w:val="0"/>
                <w:szCs w:val="21"/>
              </w:rPr>
              <w:t>人大金</w:t>
            </w:r>
            <w:proofErr w:type="gramEnd"/>
            <w:r w:rsidRPr="00592F7B">
              <w:rPr>
                <w:rFonts w:ascii="宋体" w:eastAsia="宋体" w:hAnsi="宋体" w:cs="宋体" w:hint="eastAsia"/>
                <w:kern w:val="0"/>
                <w:szCs w:val="21"/>
              </w:rPr>
              <w:t>仓（</w:t>
            </w:r>
            <w:proofErr w:type="spellStart"/>
            <w:r w:rsidRPr="00592F7B">
              <w:rPr>
                <w:rFonts w:ascii="宋体" w:eastAsia="宋体" w:hAnsi="宋体" w:cs="宋体" w:hint="eastAsia"/>
                <w:kern w:val="0"/>
                <w:szCs w:val="21"/>
              </w:rPr>
              <w:t>Kingbase</w:t>
            </w:r>
            <w:proofErr w:type="spellEnd"/>
            <w:r w:rsidRPr="00592F7B">
              <w:rPr>
                <w:rFonts w:ascii="宋体" w:eastAsia="宋体" w:hAnsi="宋体" w:cs="宋体" w:hint="eastAsia"/>
                <w:kern w:val="0"/>
                <w:szCs w:val="21"/>
              </w:rPr>
              <w:t>）、南大通用（</w:t>
            </w:r>
            <w:proofErr w:type="spellStart"/>
            <w:r w:rsidRPr="00592F7B">
              <w:rPr>
                <w:rFonts w:ascii="宋体" w:eastAsia="宋体" w:hAnsi="宋体" w:cs="宋体" w:hint="eastAsia"/>
                <w:kern w:val="0"/>
                <w:szCs w:val="21"/>
              </w:rPr>
              <w:t>GBase</w:t>
            </w:r>
            <w:proofErr w:type="spellEnd"/>
            <w:r w:rsidRPr="00592F7B">
              <w:rPr>
                <w:rFonts w:ascii="宋体" w:eastAsia="宋体" w:hAnsi="宋体" w:cs="宋体" w:hint="eastAsia"/>
                <w:kern w:val="0"/>
                <w:szCs w:val="21"/>
              </w:rPr>
              <w:t>）、神舟通用（</w:t>
            </w:r>
            <w:proofErr w:type="spellStart"/>
            <w:r w:rsidRPr="00592F7B">
              <w:rPr>
                <w:rFonts w:ascii="宋体" w:eastAsia="宋体" w:hAnsi="宋体" w:cs="宋体" w:hint="eastAsia"/>
                <w:kern w:val="0"/>
                <w:szCs w:val="21"/>
              </w:rPr>
              <w:t>ShenTong</w:t>
            </w:r>
            <w:proofErr w:type="spellEnd"/>
            <w:r w:rsidRPr="00592F7B">
              <w:rPr>
                <w:rFonts w:ascii="宋体" w:eastAsia="宋体" w:hAnsi="宋体" w:cs="宋体" w:hint="eastAsia"/>
                <w:kern w:val="0"/>
                <w:szCs w:val="21"/>
              </w:rPr>
              <w:t>）、</w:t>
            </w:r>
            <w:proofErr w:type="spellStart"/>
            <w:r w:rsidRPr="00592F7B">
              <w:rPr>
                <w:rFonts w:ascii="宋体" w:eastAsia="宋体" w:hAnsi="宋体" w:cs="宋体" w:hint="eastAsia"/>
                <w:kern w:val="0"/>
                <w:szCs w:val="21"/>
              </w:rPr>
              <w:t>GuassDB</w:t>
            </w:r>
            <w:proofErr w:type="spellEnd"/>
            <w:r w:rsidRPr="00592F7B">
              <w:rPr>
                <w:rFonts w:ascii="宋体" w:eastAsia="宋体" w:hAnsi="宋体" w:cs="宋体" w:hint="eastAsia"/>
                <w:kern w:val="0"/>
                <w:szCs w:val="21"/>
              </w:rPr>
              <w:t>、</w:t>
            </w:r>
            <w:proofErr w:type="spellStart"/>
            <w:r w:rsidRPr="00592F7B">
              <w:rPr>
                <w:rFonts w:ascii="宋体" w:eastAsia="宋体" w:hAnsi="宋体" w:cs="宋体" w:hint="eastAsia"/>
                <w:kern w:val="0"/>
                <w:szCs w:val="21"/>
              </w:rPr>
              <w:t>openGauss</w:t>
            </w:r>
            <w:proofErr w:type="spellEnd"/>
            <w:r w:rsidRPr="00592F7B">
              <w:rPr>
                <w:rFonts w:ascii="宋体" w:eastAsia="宋体" w:hAnsi="宋体" w:cs="宋体" w:hint="eastAsia"/>
                <w:kern w:val="0"/>
                <w:szCs w:val="21"/>
              </w:rPr>
              <w:t>、</w:t>
            </w:r>
            <w:proofErr w:type="spellStart"/>
            <w:r w:rsidRPr="00592F7B">
              <w:rPr>
                <w:rFonts w:ascii="宋体" w:eastAsia="宋体" w:hAnsi="宋体" w:cs="宋体" w:hint="eastAsia"/>
                <w:kern w:val="0"/>
                <w:szCs w:val="21"/>
              </w:rPr>
              <w:t>GoldenDB</w:t>
            </w:r>
            <w:proofErr w:type="spellEnd"/>
            <w:r w:rsidRPr="00592F7B">
              <w:rPr>
                <w:rFonts w:ascii="宋体" w:eastAsia="宋体" w:hAnsi="宋体" w:cs="宋体" w:hint="eastAsia"/>
                <w:kern w:val="0"/>
                <w:szCs w:val="21"/>
              </w:rPr>
              <w:t>、</w:t>
            </w:r>
            <w:proofErr w:type="spellStart"/>
            <w:r w:rsidRPr="00592F7B">
              <w:rPr>
                <w:rFonts w:ascii="宋体" w:eastAsia="宋体" w:hAnsi="宋体" w:cs="宋体" w:hint="eastAsia"/>
                <w:kern w:val="0"/>
                <w:szCs w:val="21"/>
              </w:rPr>
              <w:t>HotDB</w:t>
            </w:r>
            <w:proofErr w:type="spellEnd"/>
            <w:r w:rsidRPr="00592F7B">
              <w:rPr>
                <w:rFonts w:ascii="宋体" w:eastAsia="宋体" w:hAnsi="宋体" w:cs="宋体" w:hint="eastAsia"/>
                <w:kern w:val="0"/>
                <w:szCs w:val="21"/>
              </w:rPr>
              <w:t>、TDSQL-PG、优</w:t>
            </w:r>
            <w:proofErr w:type="gramStart"/>
            <w:r w:rsidRPr="00592F7B">
              <w:rPr>
                <w:rFonts w:ascii="宋体" w:eastAsia="宋体" w:hAnsi="宋体" w:cs="宋体" w:hint="eastAsia"/>
                <w:kern w:val="0"/>
                <w:szCs w:val="21"/>
              </w:rPr>
              <w:t>炫</w:t>
            </w:r>
            <w:proofErr w:type="gramEnd"/>
            <w:r w:rsidRPr="00592F7B">
              <w:rPr>
                <w:rFonts w:ascii="宋体" w:eastAsia="宋体" w:hAnsi="宋体" w:cs="宋体" w:hint="eastAsia"/>
                <w:kern w:val="0"/>
                <w:szCs w:val="21"/>
              </w:rPr>
              <w:t>、</w:t>
            </w:r>
            <w:proofErr w:type="gramStart"/>
            <w:r w:rsidRPr="00592F7B">
              <w:rPr>
                <w:rFonts w:ascii="宋体" w:eastAsia="宋体" w:hAnsi="宋体" w:cs="宋体" w:hint="eastAsia"/>
                <w:kern w:val="0"/>
                <w:szCs w:val="21"/>
              </w:rPr>
              <w:t>星瑞格</w:t>
            </w:r>
            <w:proofErr w:type="gramEnd"/>
            <w:r w:rsidRPr="00592F7B">
              <w:rPr>
                <w:rFonts w:ascii="宋体" w:eastAsia="宋体" w:hAnsi="宋体" w:cs="宋体" w:hint="eastAsia"/>
                <w:kern w:val="0"/>
                <w:szCs w:val="21"/>
              </w:rPr>
              <w:t>、</w:t>
            </w:r>
            <w:proofErr w:type="gramStart"/>
            <w:r w:rsidRPr="00592F7B">
              <w:rPr>
                <w:rFonts w:ascii="宋体" w:eastAsia="宋体" w:hAnsi="宋体" w:cs="宋体" w:hint="eastAsia"/>
                <w:kern w:val="0"/>
                <w:szCs w:val="21"/>
              </w:rPr>
              <w:t>瀚</w:t>
            </w:r>
            <w:proofErr w:type="gramEnd"/>
            <w:r w:rsidRPr="00592F7B">
              <w:rPr>
                <w:rFonts w:ascii="宋体" w:eastAsia="宋体" w:hAnsi="宋体" w:cs="宋体" w:hint="eastAsia"/>
                <w:kern w:val="0"/>
                <w:szCs w:val="21"/>
              </w:rPr>
              <w:t>高、SG-RDB-PG、虚谷等数据库的备份恢复。支持华为云Stack</w:t>
            </w:r>
            <w:r w:rsidRPr="00592F7B">
              <w:rPr>
                <w:rFonts w:ascii="宋体" w:eastAsia="宋体" w:hAnsi="宋体" w:cs="宋体"/>
                <w:kern w:val="0"/>
                <w:szCs w:val="21"/>
              </w:rPr>
              <w:t>6.5</w:t>
            </w:r>
            <w:r w:rsidRPr="00592F7B">
              <w:rPr>
                <w:rFonts w:ascii="宋体" w:eastAsia="宋体" w:hAnsi="宋体" w:cs="宋体" w:hint="eastAsia"/>
                <w:kern w:val="0"/>
                <w:szCs w:val="21"/>
              </w:rPr>
              <w:t>、华为云Stack</w:t>
            </w:r>
            <w:r w:rsidRPr="00592F7B">
              <w:rPr>
                <w:rFonts w:ascii="宋体" w:eastAsia="宋体" w:hAnsi="宋体" w:cs="宋体"/>
                <w:kern w:val="0"/>
                <w:szCs w:val="21"/>
              </w:rPr>
              <w:t>8.0</w:t>
            </w:r>
            <w:r w:rsidRPr="00592F7B">
              <w:rPr>
                <w:rFonts w:ascii="宋体" w:eastAsia="宋体" w:hAnsi="宋体" w:cs="宋体" w:hint="eastAsia"/>
                <w:kern w:val="0"/>
                <w:szCs w:val="21"/>
              </w:rPr>
              <w:t>、</w:t>
            </w:r>
            <w:proofErr w:type="spellStart"/>
            <w:r w:rsidRPr="00592F7B">
              <w:rPr>
                <w:rFonts w:ascii="宋体" w:eastAsia="宋体" w:hAnsi="宋体" w:cs="宋体"/>
                <w:kern w:val="0"/>
                <w:szCs w:val="21"/>
              </w:rPr>
              <w:t>FusionCompute</w:t>
            </w:r>
            <w:proofErr w:type="spellEnd"/>
            <w:r w:rsidRPr="00592F7B">
              <w:rPr>
                <w:rFonts w:ascii="宋体" w:eastAsia="宋体" w:hAnsi="宋体" w:cs="宋体"/>
                <w:kern w:val="0"/>
                <w:szCs w:val="21"/>
              </w:rPr>
              <w:t>、</w:t>
            </w:r>
            <w:proofErr w:type="spellStart"/>
            <w:r w:rsidRPr="00592F7B">
              <w:rPr>
                <w:rFonts w:ascii="宋体" w:eastAsia="宋体" w:hAnsi="宋体" w:cs="宋体"/>
                <w:kern w:val="0"/>
                <w:szCs w:val="21"/>
              </w:rPr>
              <w:t>FusionCloud</w:t>
            </w:r>
            <w:proofErr w:type="spellEnd"/>
            <w:r w:rsidRPr="00592F7B">
              <w:rPr>
                <w:rFonts w:ascii="宋体" w:eastAsia="宋体" w:hAnsi="宋体" w:cs="宋体" w:hint="eastAsia"/>
                <w:kern w:val="0"/>
                <w:szCs w:val="21"/>
              </w:rPr>
              <w:t>、H3C CAS、</w:t>
            </w:r>
            <w:proofErr w:type="spellStart"/>
            <w:r w:rsidRPr="00592F7B">
              <w:rPr>
                <w:rFonts w:ascii="宋体" w:eastAsia="宋体" w:hAnsi="宋体" w:cs="宋体" w:hint="eastAsia"/>
                <w:kern w:val="0"/>
                <w:szCs w:val="21"/>
              </w:rPr>
              <w:t>CNware</w:t>
            </w:r>
            <w:proofErr w:type="spellEnd"/>
            <w:r w:rsidRPr="00592F7B">
              <w:rPr>
                <w:rFonts w:ascii="宋体" w:eastAsia="宋体" w:hAnsi="宋体" w:cs="宋体" w:hint="eastAsia"/>
                <w:kern w:val="0"/>
                <w:szCs w:val="21"/>
              </w:rPr>
              <w:t>、乾云、</w:t>
            </w:r>
            <w:proofErr w:type="gramStart"/>
            <w:r w:rsidRPr="00592F7B">
              <w:rPr>
                <w:rFonts w:ascii="宋体" w:eastAsia="宋体" w:hAnsi="宋体" w:cs="宋体" w:hint="eastAsia"/>
                <w:kern w:val="0"/>
                <w:szCs w:val="21"/>
              </w:rPr>
              <w:t>网安凌云</w:t>
            </w:r>
            <w:proofErr w:type="gramEnd"/>
            <w:r w:rsidRPr="00592F7B">
              <w:rPr>
                <w:rFonts w:ascii="宋体" w:eastAsia="宋体" w:hAnsi="宋体" w:cs="宋体" w:hint="eastAsia"/>
                <w:kern w:val="0"/>
                <w:szCs w:val="21"/>
              </w:rPr>
              <w:t>、</w:t>
            </w:r>
            <w:proofErr w:type="gramStart"/>
            <w:r w:rsidRPr="00592F7B">
              <w:rPr>
                <w:rFonts w:ascii="宋体" w:eastAsia="宋体" w:hAnsi="宋体" w:cs="宋体" w:hint="eastAsia"/>
                <w:kern w:val="0"/>
                <w:szCs w:val="21"/>
              </w:rPr>
              <w:t>腾讯云</w:t>
            </w:r>
            <w:proofErr w:type="spellStart"/>
            <w:proofErr w:type="gramEnd"/>
            <w:r w:rsidRPr="00592F7B">
              <w:rPr>
                <w:rFonts w:ascii="宋体" w:eastAsia="宋体" w:hAnsi="宋体" w:cs="宋体" w:hint="eastAsia"/>
                <w:kern w:val="0"/>
                <w:szCs w:val="21"/>
              </w:rPr>
              <w:t>TStack</w:t>
            </w:r>
            <w:proofErr w:type="spellEnd"/>
            <w:r w:rsidRPr="00592F7B">
              <w:rPr>
                <w:rFonts w:ascii="宋体" w:eastAsia="宋体" w:hAnsi="宋体" w:cs="宋体" w:hint="eastAsia"/>
                <w:kern w:val="0"/>
                <w:szCs w:val="21"/>
              </w:rPr>
              <w:t>、</w:t>
            </w:r>
            <w:proofErr w:type="spellStart"/>
            <w:r w:rsidRPr="00592F7B">
              <w:rPr>
                <w:rFonts w:ascii="宋体" w:eastAsia="宋体" w:hAnsi="宋体" w:cs="宋体" w:hint="eastAsia"/>
                <w:kern w:val="0"/>
                <w:szCs w:val="21"/>
              </w:rPr>
              <w:t>EasyStack</w:t>
            </w:r>
            <w:proofErr w:type="spellEnd"/>
            <w:r w:rsidRPr="00592F7B">
              <w:rPr>
                <w:rFonts w:ascii="宋体" w:eastAsia="宋体" w:hAnsi="宋体" w:cs="宋体" w:hint="eastAsia"/>
                <w:kern w:val="0"/>
                <w:szCs w:val="21"/>
              </w:rPr>
              <w:t>、</w:t>
            </w:r>
            <w:proofErr w:type="spellStart"/>
            <w:r w:rsidRPr="00592F7B">
              <w:rPr>
                <w:rFonts w:ascii="宋体" w:eastAsia="宋体" w:hAnsi="宋体" w:cs="宋体"/>
                <w:kern w:val="0"/>
                <w:szCs w:val="21"/>
              </w:rPr>
              <w:t>StackCube</w:t>
            </w:r>
            <w:proofErr w:type="spellEnd"/>
            <w:r w:rsidRPr="00592F7B">
              <w:rPr>
                <w:rFonts w:ascii="宋体" w:eastAsia="宋体" w:hAnsi="宋体" w:cs="宋体"/>
                <w:kern w:val="0"/>
                <w:szCs w:val="21"/>
              </w:rPr>
              <w:t>、联通沃云（Wo Cloud）、</w:t>
            </w:r>
            <w:proofErr w:type="gramStart"/>
            <w:r w:rsidRPr="00592F7B">
              <w:rPr>
                <w:rFonts w:ascii="宋体" w:eastAsia="宋体" w:hAnsi="宋体" w:cs="宋体"/>
                <w:kern w:val="0"/>
                <w:szCs w:val="21"/>
              </w:rPr>
              <w:t>泽塔云</w:t>
            </w:r>
            <w:proofErr w:type="spellStart"/>
            <w:proofErr w:type="gramEnd"/>
            <w:r w:rsidRPr="00592F7B">
              <w:rPr>
                <w:rFonts w:ascii="宋体" w:eastAsia="宋体" w:hAnsi="宋体" w:cs="宋体"/>
                <w:kern w:val="0"/>
                <w:szCs w:val="21"/>
              </w:rPr>
              <w:t>zCloud</w:t>
            </w:r>
            <w:proofErr w:type="spellEnd"/>
            <w:r w:rsidRPr="00592F7B">
              <w:rPr>
                <w:rFonts w:ascii="宋体" w:eastAsia="宋体" w:hAnsi="宋体" w:cs="宋体" w:hint="eastAsia"/>
                <w:kern w:val="0"/>
                <w:szCs w:val="21"/>
              </w:rPr>
              <w:t>等平台中的虚拟机备份恢复。</w:t>
            </w:r>
          </w:p>
        </w:tc>
      </w:tr>
      <w:tr w:rsidR="004B12CB" w:rsidRPr="00592F7B" w14:paraId="62C9EB82" w14:textId="77777777" w:rsidTr="004B12CB">
        <w:trPr>
          <w:trHeight w:val="90"/>
          <w:tblHeader/>
        </w:trPr>
        <w:tc>
          <w:tcPr>
            <w:tcW w:w="703" w:type="dxa"/>
            <w:vMerge/>
            <w:vAlign w:val="center"/>
          </w:tcPr>
          <w:p w14:paraId="69234C72" w14:textId="77777777" w:rsidR="004B12CB" w:rsidRPr="00592F7B" w:rsidRDefault="004B12CB" w:rsidP="002F4B02">
            <w:pPr>
              <w:widowControl/>
              <w:jc w:val="center"/>
              <w:rPr>
                <w:rFonts w:ascii="宋体" w:eastAsia="宋体" w:hAnsi="宋体" w:cs="宋体" w:hint="eastAsia"/>
                <w:kern w:val="0"/>
                <w:szCs w:val="21"/>
              </w:rPr>
            </w:pPr>
          </w:p>
        </w:tc>
        <w:tc>
          <w:tcPr>
            <w:tcW w:w="1277" w:type="dxa"/>
            <w:gridSpan w:val="2"/>
            <w:shd w:val="clear" w:color="auto" w:fill="auto"/>
            <w:vAlign w:val="center"/>
          </w:tcPr>
          <w:p w14:paraId="0A38967F" w14:textId="77777777" w:rsidR="004B12CB" w:rsidRPr="00592F7B" w:rsidRDefault="004B12CB" w:rsidP="002F4B02">
            <w:pPr>
              <w:widowControl/>
              <w:jc w:val="center"/>
              <w:rPr>
                <w:rFonts w:ascii="宋体" w:eastAsia="宋体" w:hAnsi="宋体" w:cs="宋体" w:hint="eastAsia"/>
                <w:kern w:val="0"/>
                <w:szCs w:val="21"/>
              </w:rPr>
            </w:pPr>
            <w:r w:rsidRPr="00592F7B">
              <w:rPr>
                <w:rFonts w:ascii="宋体" w:eastAsia="宋体" w:hAnsi="宋体" w:cs="宋体" w:hint="eastAsia"/>
                <w:kern w:val="0"/>
                <w:szCs w:val="21"/>
              </w:rPr>
              <w:t>文件保护</w:t>
            </w:r>
          </w:p>
        </w:tc>
        <w:tc>
          <w:tcPr>
            <w:tcW w:w="6379" w:type="dxa"/>
            <w:shd w:val="clear" w:color="auto" w:fill="auto"/>
            <w:vAlign w:val="center"/>
          </w:tcPr>
          <w:p w14:paraId="37F23AE3" w14:textId="77777777" w:rsidR="004B12CB" w:rsidRPr="00592F7B" w:rsidRDefault="004B12CB" w:rsidP="002F4B02">
            <w:pPr>
              <w:widowControl/>
              <w:jc w:val="left"/>
              <w:rPr>
                <w:rFonts w:ascii="宋体" w:eastAsia="宋体" w:hAnsi="宋体" w:cs="宋体" w:hint="eastAsia"/>
                <w:kern w:val="0"/>
                <w:szCs w:val="21"/>
              </w:rPr>
            </w:pPr>
            <w:r w:rsidRPr="00592F7B">
              <w:rPr>
                <w:rFonts w:ascii="宋体" w:eastAsia="宋体" w:hAnsi="宋体" w:cs="宋体" w:hint="eastAsia"/>
                <w:szCs w:val="21"/>
              </w:rPr>
              <w:t>支持文件、对象存储、Hadoop HDFS 的在线备份和互相恢复，支持对象存储和 Hadoop HDFS 的备份数据恢复到异构的 Linux 文件系统。</w:t>
            </w:r>
          </w:p>
        </w:tc>
      </w:tr>
      <w:tr w:rsidR="004B12CB" w:rsidRPr="00592F7B" w14:paraId="5F6DE8A2" w14:textId="77777777" w:rsidTr="004B12CB">
        <w:trPr>
          <w:trHeight w:val="450"/>
          <w:tblHeader/>
        </w:trPr>
        <w:tc>
          <w:tcPr>
            <w:tcW w:w="703" w:type="dxa"/>
            <w:vMerge/>
            <w:vAlign w:val="center"/>
          </w:tcPr>
          <w:p w14:paraId="775CBA48" w14:textId="77777777" w:rsidR="004B12CB" w:rsidRPr="00592F7B" w:rsidRDefault="004B12CB" w:rsidP="002F4B02">
            <w:pPr>
              <w:widowControl/>
              <w:jc w:val="center"/>
              <w:rPr>
                <w:rFonts w:ascii="宋体" w:eastAsia="宋体" w:hAnsi="宋体" w:cs="宋体" w:hint="eastAsia"/>
                <w:kern w:val="0"/>
                <w:szCs w:val="21"/>
              </w:rPr>
            </w:pPr>
          </w:p>
        </w:tc>
        <w:tc>
          <w:tcPr>
            <w:tcW w:w="1277" w:type="dxa"/>
            <w:gridSpan w:val="2"/>
            <w:vMerge w:val="restart"/>
            <w:shd w:val="clear" w:color="auto" w:fill="auto"/>
            <w:vAlign w:val="center"/>
          </w:tcPr>
          <w:p w14:paraId="3B63571D" w14:textId="77777777" w:rsidR="004B12CB" w:rsidRPr="00592F7B" w:rsidRDefault="004B12CB" w:rsidP="002F4B02">
            <w:pPr>
              <w:widowControl/>
              <w:jc w:val="center"/>
              <w:rPr>
                <w:rFonts w:ascii="宋体" w:eastAsia="宋体" w:hAnsi="宋体" w:cs="宋体" w:hint="eastAsia"/>
                <w:kern w:val="0"/>
                <w:szCs w:val="21"/>
              </w:rPr>
            </w:pPr>
            <w:r w:rsidRPr="00592F7B">
              <w:rPr>
                <w:rFonts w:ascii="宋体" w:eastAsia="宋体" w:hAnsi="宋体" w:cs="宋体" w:hint="eastAsia"/>
                <w:kern w:val="0"/>
                <w:szCs w:val="21"/>
              </w:rPr>
              <w:t>数据库应用保护</w:t>
            </w:r>
          </w:p>
        </w:tc>
        <w:tc>
          <w:tcPr>
            <w:tcW w:w="6379" w:type="dxa"/>
            <w:shd w:val="clear" w:color="auto" w:fill="auto"/>
            <w:vAlign w:val="center"/>
          </w:tcPr>
          <w:p w14:paraId="6D11D038" w14:textId="77777777" w:rsidR="004B12CB" w:rsidRPr="00592F7B" w:rsidRDefault="004B12CB" w:rsidP="002F4B02">
            <w:pPr>
              <w:widowControl/>
              <w:jc w:val="left"/>
              <w:rPr>
                <w:rFonts w:ascii="宋体" w:eastAsia="宋体" w:hAnsi="宋体" w:cs="宋体" w:hint="eastAsia"/>
                <w:kern w:val="0"/>
                <w:szCs w:val="21"/>
              </w:rPr>
            </w:pPr>
            <w:r w:rsidRPr="00592F7B">
              <w:rPr>
                <w:rFonts w:ascii="宋体" w:eastAsia="宋体" w:hAnsi="宋体" w:cs="宋体" w:hint="eastAsia"/>
                <w:kern w:val="0"/>
                <w:szCs w:val="21"/>
              </w:rPr>
              <w:t>支持</w:t>
            </w:r>
            <w:r w:rsidRPr="00592F7B">
              <w:rPr>
                <w:rFonts w:ascii="宋体" w:eastAsia="宋体" w:hAnsi="宋体" w:cs="宋体"/>
                <w:kern w:val="0"/>
                <w:szCs w:val="21"/>
              </w:rPr>
              <w:t>Oracle</w:t>
            </w:r>
            <w:r w:rsidRPr="00592F7B">
              <w:rPr>
                <w:rFonts w:ascii="宋体" w:eastAsia="宋体" w:hAnsi="宋体" w:cs="宋体" w:hint="eastAsia"/>
                <w:kern w:val="0"/>
                <w:szCs w:val="21"/>
              </w:rPr>
              <w:t>集群</w:t>
            </w:r>
            <w:r w:rsidRPr="00592F7B">
              <w:rPr>
                <w:rFonts w:ascii="宋体" w:eastAsia="宋体" w:hAnsi="宋体" w:cs="宋体"/>
                <w:kern w:val="0"/>
                <w:szCs w:val="21"/>
              </w:rPr>
              <w:t xml:space="preserve">部署要求，包括：单机/HA/RAC/XE/ADG/RAC </w:t>
            </w:r>
            <w:proofErr w:type="spellStart"/>
            <w:r w:rsidRPr="00592F7B">
              <w:rPr>
                <w:rFonts w:ascii="宋体" w:eastAsia="宋体" w:hAnsi="宋体" w:cs="宋体"/>
                <w:kern w:val="0"/>
                <w:szCs w:val="21"/>
              </w:rPr>
              <w:t>OneNode</w:t>
            </w:r>
            <w:proofErr w:type="spellEnd"/>
            <w:r w:rsidRPr="00592F7B">
              <w:rPr>
                <w:rFonts w:ascii="宋体" w:eastAsia="宋体" w:hAnsi="宋体" w:cs="宋体"/>
                <w:kern w:val="0"/>
                <w:szCs w:val="21"/>
              </w:rPr>
              <w:t>。支持Oracle RAC软件版本，包含：9i/10g/11g/12c/19c，以及支持Oracle 12c的PDB模式。支持Oracle单表恢复，包括Oracle 12c PDB 的单表恢复。</w:t>
            </w:r>
          </w:p>
        </w:tc>
      </w:tr>
      <w:tr w:rsidR="004B12CB" w:rsidRPr="00592F7B" w14:paraId="20178554" w14:textId="77777777" w:rsidTr="004B12CB">
        <w:trPr>
          <w:trHeight w:val="450"/>
          <w:tblHeader/>
        </w:trPr>
        <w:tc>
          <w:tcPr>
            <w:tcW w:w="703" w:type="dxa"/>
            <w:vMerge/>
            <w:vAlign w:val="center"/>
          </w:tcPr>
          <w:p w14:paraId="16826519" w14:textId="77777777" w:rsidR="004B12CB" w:rsidRPr="00592F7B" w:rsidRDefault="004B12CB" w:rsidP="002F4B02">
            <w:pPr>
              <w:widowControl/>
              <w:jc w:val="center"/>
              <w:rPr>
                <w:rFonts w:ascii="宋体" w:eastAsia="宋体" w:hAnsi="宋体" w:cs="宋体" w:hint="eastAsia"/>
                <w:kern w:val="0"/>
                <w:szCs w:val="21"/>
              </w:rPr>
            </w:pPr>
          </w:p>
        </w:tc>
        <w:tc>
          <w:tcPr>
            <w:tcW w:w="1277" w:type="dxa"/>
            <w:gridSpan w:val="2"/>
            <w:vMerge/>
            <w:shd w:val="clear" w:color="auto" w:fill="auto"/>
            <w:vAlign w:val="center"/>
          </w:tcPr>
          <w:p w14:paraId="236D262F" w14:textId="77777777" w:rsidR="004B12CB" w:rsidRPr="00592F7B" w:rsidRDefault="004B12CB" w:rsidP="002F4B02">
            <w:pPr>
              <w:widowControl/>
              <w:jc w:val="center"/>
              <w:rPr>
                <w:rFonts w:ascii="宋体" w:eastAsia="宋体" w:hAnsi="宋体" w:cs="宋体" w:hint="eastAsia"/>
                <w:kern w:val="0"/>
                <w:szCs w:val="21"/>
              </w:rPr>
            </w:pPr>
          </w:p>
        </w:tc>
        <w:tc>
          <w:tcPr>
            <w:tcW w:w="6379" w:type="dxa"/>
            <w:shd w:val="clear" w:color="auto" w:fill="auto"/>
            <w:vAlign w:val="center"/>
          </w:tcPr>
          <w:p w14:paraId="2D5E9219" w14:textId="77777777" w:rsidR="004B12CB" w:rsidRPr="00592F7B" w:rsidRDefault="004B12CB" w:rsidP="002F4B02">
            <w:pPr>
              <w:widowControl/>
              <w:jc w:val="left"/>
              <w:rPr>
                <w:rFonts w:ascii="宋体" w:eastAsia="宋体" w:hAnsi="宋体" w:cs="宋体" w:hint="eastAsia"/>
                <w:kern w:val="0"/>
                <w:szCs w:val="21"/>
              </w:rPr>
            </w:pPr>
            <w:proofErr w:type="gramStart"/>
            <w:r w:rsidRPr="00592F7B">
              <w:rPr>
                <w:rFonts w:ascii="宋体" w:eastAsia="宋体" w:hAnsi="宋体" w:cs="宋体" w:hint="eastAsia"/>
                <w:kern w:val="0"/>
                <w:szCs w:val="21"/>
              </w:rPr>
              <w:t>支持达梦数据库</w:t>
            </w:r>
            <w:proofErr w:type="gramEnd"/>
            <w:r w:rsidRPr="00592F7B">
              <w:rPr>
                <w:rFonts w:ascii="宋体" w:eastAsia="宋体" w:hAnsi="宋体" w:cs="宋体" w:hint="eastAsia"/>
                <w:kern w:val="0"/>
                <w:szCs w:val="21"/>
              </w:rPr>
              <w:t>多种集群DMRWC、DMMPP和DMTDD的数据备份与恢复，要求仅通过单个备份作业即可对集群多节点执行数据备份，并支持在数据库当前节点故障或</w:t>
            </w:r>
            <w:proofErr w:type="gramStart"/>
            <w:r w:rsidRPr="00592F7B">
              <w:rPr>
                <w:rFonts w:ascii="宋体" w:eastAsia="宋体" w:hAnsi="宋体" w:cs="宋体" w:hint="eastAsia"/>
                <w:kern w:val="0"/>
                <w:szCs w:val="21"/>
              </w:rPr>
              <w:t>宕</w:t>
            </w:r>
            <w:proofErr w:type="gramEnd"/>
            <w:r w:rsidRPr="00592F7B">
              <w:rPr>
                <w:rFonts w:ascii="宋体" w:eastAsia="宋体" w:hAnsi="宋体" w:cs="宋体" w:hint="eastAsia"/>
                <w:kern w:val="0"/>
                <w:szCs w:val="21"/>
              </w:rPr>
              <w:t>机情况下，可以自动切换到其它可用节点进行备份，无需手动切换备份节点和修改备份作业。</w:t>
            </w:r>
          </w:p>
        </w:tc>
      </w:tr>
      <w:tr w:rsidR="004B12CB" w:rsidRPr="00592F7B" w14:paraId="0F80F6B2" w14:textId="77777777" w:rsidTr="004B12CB">
        <w:trPr>
          <w:trHeight w:val="270"/>
          <w:tblHeader/>
        </w:trPr>
        <w:tc>
          <w:tcPr>
            <w:tcW w:w="703" w:type="dxa"/>
            <w:vMerge/>
            <w:vAlign w:val="center"/>
          </w:tcPr>
          <w:p w14:paraId="41629C7D" w14:textId="77777777" w:rsidR="004B12CB" w:rsidRPr="00592F7B" w:rsidRDefault="004B12CB" w:rsidP="002F4B02">
            <w:pPr>
              <w:widowControl/>
              <w:jc w:val="center"/>
              <w:rPr>
                <w:rFonts w:ascii="宋体" w:eastAsia="宋体" w:hAnsi="宋体" w:cs="宋体" w:hint="eastAsia"/>
                <w:kern w:val="0"/>
                <w:szCs w:val="21"/>
              </w:rPr>
            </w:pPr>
          </w:p>
        </w:tc>
        <w:tc>
          <w:tcPr>
            <w:tcW w:w="1277" w:type="dxa"/>
            <w:gridSpan w:val="2"/>
            <w:vMerge/>
            <w:shd w:val="clear" w:color="auto" w:fill="auto"/>
            <w:vAlign w:val="center"/>
          </w:tcPr>
          <w:p w14:paraId="7F1A515B" w14:textId="77777777" w:rsidR="004B12CB" w:rsidRPr="00592F7B" w:rsidRDefault="004B12CB" w:rsidP="002F4B02">
            <w:pPr>
              <w:widowControl/>
              <w:jc w:val="center"/>
              <w:rPr>
                <w:rFonts w:ascii="宋体" w:eastAsia="宋体" w:hAnsi="宋体" w:cs="宋体" w:hint="eastAsia"/>
                <w:kern w:val="0"/>
                <w:szCs w:val="21"/>
              </w:rPr>
            </w:pPr>
          </w:p>
        </w:tc>
        <w:tc>
          <w:tcPr>
            <w:tcW w:w="6379" w:type="dxa"/>
            <w:shd w:val="clear" w:color="auto" w:fill="auto"/>
            <w:vAlign w:val="center"/>
          </w:tcPr>
          <w:p w14:paraId="2FB00A1E" w14:textId="77777777" w:rsidR="004B12CB" w:rsidRPr="00592F7B" w:rsidRDefault="004B12CB" w:rsidP="002F4B02">
            <w:pPr>
              <w:widowControl/>
              <w:jc w:val="left"/>
              <w:rPr>
                <w:rFonts w:ascii="宋体" w:eastAsia="宋体" w:hAnsi="宋体" w:cs="宋体" w:hint="eastAsia"/>
                <w:kern w:val="0"/>
                <w:szCs w:val="21"/>
              </w:rPr>
            </w:pPr>
            <w:r w:rsidRPr="00592F7B">
              <w:rPr>
                <w:rFonts w:ascii="宋体" w:eastAsia="宋体" w:hAnsi="宋体" w:cs="宋体" w:hint="eastAsia"/>
                <w:kern w:val="0"/>
                <w:szCs w:val="21"/>
              </w:rPr>
              <w:t>支持通过挂载方式实现Oracle、SQL Server、MySQL数据库的挂载恢复，挂载方式必须支持iSCSI、FC协议进行挂载。</w:t>
            </w:r>
          </w:p>
        </w:tc>
      </w:tr>
      <w:tr w:rsidR="004B12CB" w:rsidRPr="00592F7B" w14:paraId="35B5A013" w14:textId="77777777" w:rsidTr="004B12CB">
        <w:trPr>
          <w:trHeight w:val="270"/>
          <w:tblHeader/>
        </w:trPr>
        <w:tc>
          <w:tcPr>
            <w:tcW w:w="703" w:type="dxa"/>
            <w:vMerge/>
            <w:vAlign w:val="center"/>
          </w:tcPr>
          <w:p w14:paraId="6184BD50" w14:textId="77777777" w:rsidR="004B12CB" w:rsidRPr="00592F7B" w:rsidRDefault="004B12CB" w:rsidP="002F4B02">
            <w:pPr>
              <w:widowControl/>
              <w:jc w:val="center"/>
              <w:rPr>
                <w:rFonts w:ascii="宋体" w:eastAsia="宋体" w:hAnsi="宋体" w:cs="宋体" w:hint="eastAsia"/>
                <w:kern w:val="0"/>
                <w:szCs w:val="21"/>
              </w:rPr>
            </w:pPr>
          </w:p>
        </w:tc>
        <w:tc>
          <w:tcPr>
            <w:tcW w:w="1277" w:type="dxa"/>
            <w:gridSpan w:val="2"/>
            <w:vMerge/>
            <w:shd w:val="clear" w:color="auto" w:fill="auto"/>
            <w:vAlign w:val="center"/>
          </w:tcPr>
          <w:p w14:paraId="3C5F9E2C" w14:textId="77777777" w:rsidR="004B12CB" w:rsidRPr="00592F7B" w:rsidRDefault="004B12CB" w:rsidP="002F4B02">
            <w:pPr>
              <w:widowControl/>
              <w:jc w:val="center"/>
              <w:rPr>
                <w:rFonts w:ascii="宋体" w:eastAsia="宋体" w:hAnsi="宋体" w:cs="宋体" w:hint="eastAsia"/>
                <w:kern w:val="0"/>
                <w:szCs w:val="21"/>
              </w:rPr>
            </w:pPr>
          </w:p>
        </w:tc>
        <w:tc>
          <w:tcPr>
            <w:tcW w:w="6379" w:type="dxa"/>
            <w:shd w:val="clear" w:color="auto" w:fill="auto"/>
            <w:vAlign w:val="center"/>
          </w:tcPr>
          <w:p w14:paraId="3B43DE58" w14:textId="77777777" w:rsidR="004B12CB" w:rsidRPr="00592F7B" w:rsidRDefault="004B12CB" w:rsidP="002F4B02">
            <w:pPr>
              <w:widowControl/>
              <w:jc w:val="left"/>
              <w:rPr>
                <w:rFonts w:ascii="宋体" w:eastAsia="宋体" w:hAnsi="宋体" w:cs="宋体" w:hint="eastAsia"/>
                <w:kern w:val="0"/>
                <w:szCs w:val="21"/>
              </w:rPr>
            </w:pPr>
            <w:r w:rsidRPr="00592F7B">
              <w:rPr>
                <w:rFonts w:ascii="宋体" w:eastAsia="宋体" w:hAnsi="宋体" w:cs="宋体"/>
                <w:kern w:val="0"/>
                <w:szCs w:val="21"/>
              </w:rPr>
              <w:t>针SQL</w:t>
            </w:r>
            <w:r w:rsidRPr="00592F7B">
              <w:rPr>
                <w:rFonts w:ascii="宋体" w:eastAsia="宋体" w:hAnsi="宋体" w:cs="宋体" w:hint="eastAsia"/>
                <w:kern w:val="0"/>
                <w:szCs w:val="21"/>
              </w:rPr>
              <w:t xml:space="preserve"> </w:t>
            </w:r>
            <w:r w:rsidRPr="00592F7B">
              <w:rPr>
                <w:rFonts w:ascii="宋体" w:eastAsia="宋体" w:hAnsi="宋体" w:cs="宋体"/>
                <w:kern w:val="0"/>
                <w:szCs w:val="21"/>
              </w:rPr>
              <w:t>Server数据库日志数据，提供条件触发的日志备份机制，解决人为无法准确定义日志备份周期问题。触发条件支持界面自定义配置，可配置条件包括日志空间使用率占比。</w:t>
            </w:r>
          </w:p>
        </w:tc>
      </w:tr>
      <w:tr w:rsidR="004B12CB" w:rsidRPr="00592F7B" w14:paraId="6CD47434" w14:textId="77777777" w:rsidTr="004B12CB">
        <w:trPr>
          <w:trHeight w:val="270"/>
          <w:tblHeader/>
        </w:trPr>
        <w:tc>
          <w:tcPr>
            <w:tcW w:w="703" w:type="dxa"/>
            <w:vMerge/>
            <w:vAlign w:val="center"/>
          </w:tcPr>
          <w:p w14:paraId="13CAC508" w14:textId="77777777" w:rsidR="004B12CB" w:rsidRPr="00592F7B" w:rsidRDefault="004B12CB" w:rsidP="002F4B02">
            <w:pPr>
              <w:widowControl/>
              <w:jc w:val="center"/>
              <w:rPr>
                <w:rFonts w:ascii="宋体" w:eastAsia="宋体" w:hAnsi="宋体" w:cs="宋体" w:hint="eastAsia"/>
                <w:kern w:val="0"/>
                <w:szCs w:val="21"/>
              </w:rPr>
            </w:pPr>
          </w:p>
        </w:tc>
        <w:tc>
          <w:tcPr>
            <w:tcW w:w="1277" w:type="dxa"/>
            <w:gridSpan w:val="2"/>
            <w:vMerge/>
            <w:shd w:val="clear" w:color="auto" w:fill="auto"/>
            <w:vAlign w:val="center"/>
          </w:tcPr>
          <w:p w14:paraId="64F58C5C" w14:textId="77777777" w:rsidR="004B12CB" w:rsidRPr="00592F7B" w:rsidRDefault="004B12CB" w:rsidP="002F4B02">
            <w:pPr>
              <w:widowControl/>
              <w:jc w:val="center"/>
              <w:rPr>
                <w:rFonts w:ascii="宋体" w:eastAsia="宋体" w:hAnsi="宋体" w:cs="宋体" w:hint="eastAsia"/>
                <w:kern w:val="0"/>
                <w:szCs w:val="21"/>
              </w:rPr>
            </w:pPr>
          </w:p>
        </w:tc>
        <w:tc>
          <w:tcPr>
            <w:tcW w:w="6379" w:type="dxa"/>
            <w:shd w:val="clear" w:color="auto" w:fill="auto"/>
            <w:vAlign w:val="center"/>
          </w:tcPr>
          <w:p w14:paraId="3B169810" w14:textId="77777777" w:rsidR="004B12CB" w:rsidRPr="00592F7B" w:rsidRDefault="004B12CB" w:rsidP="002F4B02">
            <w:pPr>
              <w:widowControl/>
              <w:jc w:val="left"/>
              <w:rPr>
                <w:rFonts w:ascii="宋体" w:eastAsia="宋体" w:hAnsi="宋体" w:cs="宋体" w:hint="eastAsia"/>
                <w:kern w:val="0"/>
                <w:szCs w:val="21"/>
              </w:rPr>
            </w:pPr>
            <w:r w:rsidRPr="00592F7B">
              <w:rPr>
                <w:rFonts w:ascii="宋体" w:eastAsia="宋体" w:hAnsi="宋体" w:cs="宋体" w:hint="eastAsia"/>
                <w:kern w:val="0"/>
                <w:szCs w:val="21"/>
              </w:rPr>
              <w:t>针对Oracle中已经提交的事务，根据日志解析后得到的SQL语句，可支持采用图形化界面来创建撤销处理，把数据回滚到事务提交前的状态。</w:t>
            </w:r>
          </w:p>
        </w:tc>
      </w:tr>
      <w:tr w:rsidR="004B12CB" w:rsidRPr="00592F7B" w14:paraId="35677C11" w14:textId="77777777" w:rsidTr="004B12CB">
        <w:trPr>
          <w:trHeight w:val="270"/>
          <w:tblHeader/>
        </w:trPr>
        <w:tc>
          <w:tcPr>
            <w:tcW w:w="703" w:type="dxa"/>
            <w:vMerge/>
            <w:vAlign w:val="center"/>
          </w:tcPr>
          <w:p w14:paraId="2D7AD94A" w14:textId="77777777" w:rsidR="004B12CB" w:rsidRPr="00592F7B" w:rsidRDefault="004B12CB" w:rsidP="002F4B02">
            <w:pPr>
              <w:widowControl/>
              <w:jc w:val="center"/>
              <w:rPr>
                <w:rFonts w:ascii="宋体" w:eastAsia="宋体" w:hAnsi="宋体" w:cs="宋体" w:hint="eastAsia"/>
                <w:kern w:val="0"/>
                <w:szCs w:val="21"/>
              </w:rPr>
            </w:pPr>
          </w:p>
        </w:tc>
        <w:tc>
          <w:tcPr>
            <w:tcW w:w="1277" w:type="dxa"/>
            <w:gridSpan w:val="2"/>
            <w:vAlign w:val="center"/>
          </w:tcPr>
          <w:p w14:paraId="5CEEC306" w14:textId="77777777" w:rsidR="004B12CB" w:rsidRPr="00592F7B" w:rsidRDefault="004B12CB" w:rsidP="002F4B02">
            <w:pPr>
              <w:widowControl/>
              <w:jc w:val="center"/>
              <w:rPr>
                <w:rFonts w:ascii="宋体" w:eastAsia="宋体" w:hAnsi="宋体" w:cs="宋体" w:hint="eastAsia"/>
                <w:kern w:val="0"/>
                <w:szCs w:val="21"/>
              </w:rPr>
            </w:pPr>
            <w:r w:rsidRPr="00592F7B">
              <w:rPr>
                <w:rFonts w:ascii="宋体" w:eastAsia="宋体" w:hAnsi="宋体" w:cs="宋体" w:hint="eastAsia"/>
                <w:kern w:val="0"/>
                <w:szCs w:val="21"/>
              </w:rPr>
              <w:t>大数据平台保护</w:t>
            </w:r>
          </w:p>
        </w:tc>
        <w:tc>
          <w:tcPr>
            <w:tcW w:w="6379" w:type="dxa"/>
            <w:shd w:val="clear" w:color="auto" w:fill="auto"/>
            <w:vAlign w:val="center"/>
          </w:tcPr>
          <w:p w14:paraId="4EBCA089" w14:textId="77777777" w:rsidR="004B12CB" w:rsidRPr="00592F7B" w:rsidRDefault="004B12CB" w:rsidP="002F4B02">
            <w:pPr>
              <w:widowControl/>
              <w:jc w:val="left"/>
              <w:rPr>
                <w:rFonts w:ascii="宋体" w:eastAsia="宋体" w:hAnsi="宋体" w:cs="宋体" w:hint="eastAsia"/>
                <w:kern w:val="0"/>
                <w:szCs w:val="21"/>
              </w:rPr>
            </w:pPr>
            <w:r w:rsidRPr="00592F7B">
              <w:rPr>
                <w:rFonts w:ascii="宋体" w:eastAsia="宋体" w:hAnsi="宋体" w:cs="宋体" w:hint="eastAsia"/>
                <w:kern w:val="0"/>
                <w:szCs w:val="21"/>
              </w:rPr>
              <w:t>支持Hadoop 分布式文件系统（HDFS）备份数据，无需还原数据，直接通过挂载方式，实现数据的即时恢复。</w:t>
            </w:r>
          </w:p>
        </w:tc>
      </w:tr>
      <w:tr w:rsidR="004B12CB" w:rsidRPr="00592F7B" w14:paraId="15FCA1C1" w14:textId="77777777" w:rsidTr="004B12CB">
        <w:trPr>
          <w:trHeight w:val="270"/>
          <w:tblHeader/>
        </w:trPr>
        <w:tc>
          <w:tcPr>
            <w:tcW w:w="703" w:type="dxa"/>
            <w:vMerge w:val="restart"/>
            <w:vAlign w:val="center"/>
          </w:tcPr>
          <w:p w14:paraId="5E0F58EA" w14:textId="77777777" w:rsidR="004B12CB" w:rsidRPr="00592F7B" w:rsidRDefault="004B12CB" w:rsidP="002F4B02">
            <w:pPr>
              <w:widowControl/>
              <w:jc w:val="center"/>
              <w:rPr>
                <w:rFonts w:ascii="宋体" w:eastAsia="宋体" w:hAnsi="宋体" w:cs="宋体" w:hint="eastAsia"/>
                <w:kern w:val="0"/>
                <w:szCs w:val="21"/>
              </w:rPr>
            </w:pPr>
            <w:r w:rsidRPr="00592F7B">
              <w:rPr>
                <w:rFonts w:ascii="宋体" w:eastAsia="宋体" w:hAnsi="宋体" w:cs="宋体"/>
                <w:kern w:val="0"/>
                <w:szCs w:val="21"/>
              </w:rPr>
              <w:t>可用性</w:t>
            </w:r>
          </w:p>
        </w:tc>
        <w:tc>
          <w:tcPr>
            <w:tcW w:w="1277" w:type="dxa"/>
            <w:gridSpan w:val="2"/>
            <w:vAlign w:val="center"/>
          </w:tcPr>
          <w:p w14:paraId="0DD2E074" w14:textId="77777777" w:rsidR="004B12CB" w:rsidRPr="00592F7B" w:rsidRDefault="004B12CB" w:rsidP="002F4B02">
            <w:pPr>
              <w:widowControl/>
              <w:jc w:val="center"/>
              <w:rPr>
                <w:rFonts w:ascii="宋体" w:eastAsia="宋体" w:hAnsi="宋体" w:cs="宋体" w:hint="eastAsia"/>
                <w:kern w:val="0"/>
                <w:szCs w:val="21"/>
              </w:rPr>
            </w:pPr>
            <w:r w:rsidRPr="00592F7B">
              <w:rPr>
                <w:rFonts w:ascii="宋体" w:eastAsia="宋体" w:hAnsi="宋体" w:cs="宋体" w:hint="eastAsia"/>
                <w:kern w:val="0"/>
                <w:szCs w:val="21"/>
              </w:rPr>
              <w:t>容灾演练</w:t>
            </w:r>
          </w:p>
        </w:tc>
        <w:tc>
          <w:tcPr>
            <w:tcW w:w="6379" w:type="dxa"/>
            <w:shd w:val="clear" w:color="auto" w:fill="auto"/>
            <w:vAlign w:val="center"/>
          </w:tcPr>
          <w:p w14:paraId="6DF974A4" w14:textId="77777777" w:rsidR="004B12CB" w:rsidRPr="00592F7B" w:rsidRDefault="004B12CB" w:rsidP="002F4B02">
            <w:pPr>
              <w:widowControl/>
              <w:jc w:val="left"/>
              <w:rPr>
                <w:rFonts w:ascii="宋体" w:eastAsia="宋体" w:hAnsi="宋体" w:cs="宋体" w:hint="eastAsia"/>
                <w:kern w:val="0"/>
                <w:szCs w:val="21"/>
              </w:rPr>
            </w:pPr>
            <w:r w:rsidRPr="00592F7B">
              <w:rPr>
                <w:rFonts w:ascii="宋体" w:eastAsia="宋体" w:hAnsi="宋体" w:cs="宋体"/>
                <w:kern w:val="0"/>
                <w:szCs w:val="21"/>
              </w:rPr>
              <w:t>支持对Oracle、SQL Server、MySQL、达梦、</w:t>
            </w:r>
            <w:proofErr w:type="spellStart"/>
            <w:r w:rsidRPr="00592F7B">
              <w:rPr>
                <w:rFonts w:ascii="宋体" w:eastAsia="宋体" w:hAnsi="宋体" w:cs="宋体"/>
                <w:kern w:val="0"/>
                <w:szCs w:val="21"/>
              </w:rPr>
              <w:t>Kingbase</w:t>
            </w:r>
            <w:proofErr w:type="spellEnd"/>
            <w:r w:rsidRPr="00592F7B">
              <w:rPr>
                <w:rFonts w:ascii="宋体" w:eastAsia="宋体" w:hAnsi="宋体" w:cs="宋体"/>
                <w:kern w:val="0"/>
                <w:szCs w:val="21"/>
              </w:rPr>
              <w:t>等主流数据库的备份集进行定时容灾演练，以此检验备份集的可用性；</w:t>
            </w:r>
            <w:r w:rsidRPr="00592F7B">
              <w:rPr>
                <w:rFonts w:ascii="宋体" w:eastAsia="宋体" w:hAnsi="宋体" w:cs="宋体" w:hint="eastAsia"/>
                <w:kern w:val="0"/>
                <w:szCs w:val="21"/>
              </w:rPr>
              <w:t xml:space="preserve"> </w:t>
            </w:r>
          </w:p>
        </w:tc>
      </w:tr>
      <w:tr w:rsidR="004B12CB" w:rsidRPr="00592F7B" w14:paraId="452CCAB2" w14:textId="77777777" w:rsidTr="004B12CB">
        <w:trPr>
          <w:trHeight w:val="270"/>
          <w:tblHeader/>
        </w:trPr>
        <w:tc>
          <w:tcPr>
            <w:tcW w:w="703" w:type="dxa"/>
            <w:vMerge/>
            <w:vAlign w:val="center"/>
          </w:tcPr>
          <w:p w14:paraId="17D62B6D" w14:textId="77777777" w:rsidR="004B12CB" w:rsidRPr="00592F7B" w:rsidRDefault="004B12CB" w:rsidP="002F4B02">
            <w:pPr>
              <w:widowControl/>
              <w:jc w:val="center"/>
              <w:rPr>
                <w:rFonts w:ascii="宋体" w:eastAsia="宋体" w:hAnsi="宋体" w:cs="宋体" w:hint="eastAsia"/>
                <w:kern w:val="0"/>
                <w:szCs w:val="21"/>
              </w:rPr>
            </w:pPr>
          </w:p>
        </w:tc>
        <w:tc>
          <w:tcPr>
            <w:tcW w:w="1277" w:type="dxa"/>
            <w:gridSpan w:val="2"/>
            <w:vAlign w:val="center"/>
          </w:tcPr>
          <w:p w14:paraId="0E4CC4ED" w14:textId="77777777" w:rsidR="004B12CB" w:rsidRPr="00592F7B" w:rsidRDefault="004B12CB" w:rsidP="002F4B02">
            <w:pPr>
              <w:widowControl/>
              <w:jc w:val="center"/>
              <w:rPr>
                <w:rFonts w:ascii="宋体" w:eastAsia="宋体" w:hAnsi="宋体" w:cs="宋体" w:hint="eastAsia"/>
                <w:kern w:val="0"/>
                <w:szCs w:val="21"/>
              </w:rPr>
            </w:pPr>
            <w:r w:rsidRPr="00592F7B">
              <w:rPr>
                <w:rFonts w:ascii="宋体" w:eastAsia="宋体" w:hAnsi="宋体" w:cs="宋体" w:hint="eastAsia"/>
                <w:kern w:val="0"/>
                <w:szCs w:val="21"/>
              </w:rPr>
              <w:t>远程复制</w:t>
            </w:r>
          </w:p>
        </w:tc>
        <w:tc>
          <w:tcPr>
            <w:tcW w:w="6379" w:type="dxa"/>
            <w:shd w:val="clear" w:color="auto" w:fill="auto"/>
            <w:vAlign w:val="center"/>
          </w:tcPr>
          <w:p w14:paraId="322B60C9" w14:textId="77777777" w:rsidR="004B12CB" w:rsidRPr="00592F7B" w:rsidRDefault="004B12CB" w:rsidP="002F4B02">
            <w:pPr>
              <w:widowControl/>
              <w:jc w:val="left"/>
              <w:rPr>
                <w:rFonts w:ascii="宋体" w:eastAsia="宋体" w:hAnsi="宋体" w:cs="宋体" w:hint="eastAsia"/>
                <w:kern w:val="0"/>
                <w:szCs w:val="21"/>
              </w:rPr>
            </w:pPr>
            <w:r w:rsidRPr="00592F7B">
              <w:rPr>
                <w:rFonts w:ascii="宋体" w:eastAsia="宋体" w:hAnsi="宋体" w:cs="宋体" w:hint="eastAsia"/>
                <w:kern w:val="0"/>
                <w:szCs w:val="21"/>
              </w:rPr>
              <w:t>备份数据支持1对1，1对多，多对1复制的多种方式远程复制，通过异地存储的备份数据，实现在本机或异机上恢复数据，远程复制任务支持开启、暂停、停止、删除操作。</w:t>
            </w:r>
          </w:p>
        </w:tc>
      </w:tr>
      <w:tr w:rsidR="004B12CB" w:rsidRPr="00592F7B" w14:paraId="69F2DDA4" w14:textId="77777777" w:rsidTr="004B12CB">
        <w:trPr>
          <w:trHeight w:val="270"/>
          <w:tblHeader/>
        </w:trPr>
        <w:tc>
          <w:tcPr>
            <w:tcW w:w="703" w:type="dxa"/>
            <w:vMerge/>
            <w:vAlign w:val="center"/>
          </w:tcPr>
          <w:p w14:paraId="6268FA09" w14:textId="77777777" w:rsidR="004B12CB" w:rsidRPr="00592F7B" w:rsidRDefault="004B12CB" w:rsidP="002F4B02">
            <w:pPr>
              <w:widowControl/>
              <w:jc w:val="center"/>
              <w:rPr>
                <w:rFonts w:ascii="宋体" w:eastAsia="宋体" w:hAnsi="宋体" w:cs="宋体" w:hint="eastAsia"/>
                <w:kern w:val="0"/>
                <w:szCs w:val="21"/>
              </w:rPr>
            </w:pPr>
          </w:p>
        </w:tc>
        <w:tc>
          <w:tcPr>
            <w:tcW w:w="1277" w:type="dxa"/>
            <w:gridSpan w:val="2"/>
            <w:vAlign w:val="center"/>
          </w:tcPr>
          <w:p w14:paraId="704D1045" w14:textId="77777777" w:rsidR="004B12CB" w:rsidRPr="00592F7B" w:rsidRDefault="004B12CB" w:rsidP="002F4B02">
            <w:pPr>
              <w:widowControl/>
              <w:jc w:val="center"/>
              <w:rPr>
                <w:rFonts w:ascii="宋体" w:eastAsia="宋体" w:hAnsi="宋体" w:cs="宋体" w:hint="eastAsia"/>
                <w:kern w:val="0"/>
                <w:szCs w:val="21"/>
              </w:rPr>
            </w:pPr>
            <w:r w:rsidRPr="00592F7B">
              <w:rPr>
                <w:rFonts w:ascii="宋体" w:eastAsia="宋体" w:hAnsi="宋体" w:cs="宋体" w:hint="eastAsia"/>
                <w:kern w:val="0"/>
                <w:szCs w:val="21"/>
              </w:rPr>
              <w:t>介质支持</w:t>
            </w:r>
          </w:p>
        </w:tc>
        <w:tc>
          <w:tcPr>
            <w:tcW w:w="6379" w:type="dxa"/>
            <w:shd w:val="clear" w:color="auto" w:fill="auto"/>
            <w:vAlign w:val="center"/>
          </w:tcPr>
          <w:p w14:paraId="57762193" w14:textId="77777777" w:rsidR="004B12CB" w:rsidRPr="00592F7B" w:rsidRDefault="004B12CB" w:rsidP="002F4B02">
            <w:pPr>
              <w:widowControl/>
              <w:jc w:val="left"/>
              <w:rPr>
                <w:rFonts w:ascii="宋体" w:eastAsia="宋体" w:hAnsi="宋体" w:cs="宋体" w:hint="eastAsia"/>
                <w:kern w:val="0"/>
                <w:szCs w:val="21"/>
              </w:rPr>
            </w:pPr>
            <w:r w:rsidRPr="00592F7B">
              <w:rPr>
                <w:rFonts w:ascii="宋体" w:eastAsia="宋体" w:hAnsi="宋体" w:cs="宋体" w:hint="eastAsia"/>
                <w:kern w:val="0"/>
                <w:szCs w:val="21"/>
              </w:rPr>
              <w:t>支持备份集数据复制到磁盘、光盘塔进行离线保存及数据恢复</w:t>
            </w:r>
          </w:p>
        </w:tc>
      </w:tr>
      <w:tr w:rsidR="004B12CB" w:rsidRPr="00592F7B" w14:paraId="20438131" w14:textId="77777777" w:rsidTr="004B12CB">
        <w:trPr>
          <w:trHeight w:val="229"/>
          <w:tblHeader/>
        </w:trPr>
        <w:tc>
          <w:tcPr>
            <w:tcW w:w="1980" w:type="dxa"/>
            <w:gridSpan w:val="3"/>
            <w:vMerge w:val="restart"/>
            <w:shd w:val="clear" w:color="auto" w:fill="auto"/>
            <w:vAlign w:val="center"/>
          </w:tcPr>
          <w:p w14:paraId="252DC33B" w14:textId="77777777" w:rsidR="004B12CB" w:rsidRPr="00592F7B" w:rsidRDefault="004B12CB" w:rsidP="002F4B02">
            <w:pPr>
              <w:widowControl/>
              <w:jc w:val="center"/>
              <w:rPr>
                <w:rFonts w:ascii="宋体" w:eastAsia="宋体" w:hAnsi="宋体" w:cs="宋体" w:hint="eastAsia"/>
                <w:kern w:val="0"/>
                <w:szCs w:val="21"/>
              </w:rPr>
            </w:pPr>
            <w:r w:rsidRPr="00592F7B">
              <w:rPr>
                <w:rFonts w:ascii="宋体" w:eastAsia="宋体" w:hAnsi="宋体" w:cs="宋体" w:hint="eastAsia"/>
                <w:kern w:val="0"/>
                <w:szCs w:val="21"/>
              </w:rPr>
              <w:t>产品性能</w:t>
            </w:r>
          </w:p>
        </w:tc>
        <w:tc>
          <w:tcPr>
            <w:tcW w:w="6379" w:type="dxa"/>
            <w:shd w:val="clear" w:color="auto" w:fill="auto"/>
            <w:vAlign w:val="center"/>
          </w:tcPr>
          <w:p w14:paraId="67A7826D" w14:textId="77777777" w:rsidR="004B12CB" w:rsidRPr="00592F7B" w:rsidRDefault="004B12CB" w:rsidP="002F4B02">
            <w:pPr>
              <w:widowControl/>
              <w:jc w:val="left"/>
              <w:rPr>
                <w:rFonts w:ascii="宋体" w:eastAsia="宋体" w:hAnsi="宋体" w:cs="宋体" w:hint="eastAsia"/>
                <w:kern w:val="0"/>
                <w:szCs w:val="21"/>
              </w:rPr>
            </w:pPr>
            <w:r w:rsidRPr="00592F7B">
              <w:rPr>
                <w:rFonts w:ascii="宋体" w:eastAsia="宋体" w:hAnsi="宋体" w:cs="宋体" w:hint="eastAsia"/>
                <w:kern w:val="0"/>
                <w:szCs w:val="21"/>
              </w:rPr>
              <w:t>▲</w:t>
            </w:r>
            <w:r w:rsidRPr="00592F7B">
              <w:rPr>
                <w:rFonts w:ascii="宋体" w:eastAsia="宋体" w:hAnsi="宋体" w:cs="宋体"/>
                <w:kern w:val="0"/>
                <w:szCs w:val="21"/>
              </w:rPr>
              <w:t>备份系统在多作业同时备份时平均备份</w:t>
            </w:r>
            <w:r w:rsidRPr="00592F7B">
              <w:rPr>
                <w:rFonts w:ascii="宋体" w:eastAsia="宋体" w:hAnsi="宋体" w:cs="宋体" w:hint="eastAsia"/>
                <w:kern w:val="0"/>
                <w:szCs w:val="21"/>
              </w:rPr>
              <w:t>速率≥</w:t>
            </w:r>
            <w:r w:rsidRPr="00592F7B">
              <w:rPr>
                <w:rFonts w:ascii="宋体" w:eastAsia="宋体" w:hAnsi="宋体" w:cs="宋体"/>
                <w:kern w:val="0"/>
                <w:szCs w:val="21"/>
              </w:rPr>
              <w:t>3GB/s（提供国家级检测机构报告证明，并加盖原生产厂商公章）</w:t>
            </w:r>
          </w:p>
        </w:tc>
      </w:tr>
      <w:tr w:rsidR="004B12CB" w:rsidRPr="00592F7B" w14:paraId="5EAD1B10" w14:textId="77777777" w:rsidTr="004B12CB">
        <w:trPr>
          <w:trHeight w:val="229"/>
          <w:tblHeader/>
        </w:trPr>
        <w:tc>
          <w:tcPr>
            <w:tcW w:w="1980" w:type="dxa"/>
            <w:gridSpan w:val="3"/>
            <w:vMerge/>
            <w:shd w:val="clear" w:color="auto" w:fill="auto"/>
            <w:vAlign w:val="center"/>
          </w:tcPr>
          <w:p w14:paraId="58BFF65D" w14:textId="77777777" w:rsidR="004B12CB" w:rsidRPr="00592F7B" w:rsidRDefault="004B12CB" w:rsidP="002F4B02">
            <w:pPr>
              <w:widowControl/>
              <w:jc w:val="center"/>
              <w:rPr>
                <w:rFonts w:ascii="宋体" w:eastAsia="宋体" w:hAnsi="宋体" w:cs="宋体" w:hint="eastAsia"/>
                <w:kern w:val="0"/>
                <w:szCs w:val="21"/>
              </w:rPr>
            </w:pPr>
          </w:p>
        </w:tc>
        <w:tc>
          <w:tcPr>
            <w:tcW w:w="6379" w:type="dxa"/>
            <w:shd w:val="clear" w:color="auto" w:fill="auto"/>
            <w:vAlign w:val="center"/>
          </w:tcPr>
          <w:p w14:paraId="575B2527" w14:textId="77777777" w:rsidR="004B12CB" w:rsidRPr="00592F7B" w:rsidRDefault="004B12CB" w:rsidP="002F4B02">
            <w:pPr>
              <w:widowControl/>
              <w:jc w:val="left"/>
              <w:rPr>
                <w:rFonts w:ascii="宋体" w:eastAsia="宋体" w:hAnsi="宋体" w:cs="宋体" w:hint="eastAsia"/>
                <w:kern w:val="0"/>
                <w:szCs w:val="21"/>
              </w:rPr>
            </w:pPr>
            <w:r w:rsidRPr="00592F7B">
              <w:rPr>
                <w:rFonts w:ascii="宋体" w:eastAsia="宋体" w:hAnsi="宋体" w:cs="宋体" w:hint="eastAsia"/>
                <w:kern w:val="0"/>
                <w:szCs w:val="21"/>
              </w:rPr>
              <w:t>▲支持对Oracle的日志文件采用连续日志备份方式， Oracle数据库日志备份性能≥800MB/S。（提供国家级检测机构报告证明，并加盖原生产厂商公章）</w:t>
            </w:r>
          </w:p>
        </w:tc>
      </w:tr>
      <w:tr w:rsidR="004B12CB" w:rsidRPr="00592F7B" w14:paraId="07F54526" w14:textId="77777777" w:rsidTr="004B12CB">
        <w:trPr>
          <w:trHeight w:val="828"/>
          <w:tblHeader/>
        </w:trPr>
        <w:tc>
          <w:tcPr>
            <w:tcW w:w="1980" w:type="dxa"/>
            <w:gridSpan w:val="3"/>
            <w:vMerge w:val="restart"/>
            <w:shd w:val="clear" w:color="auto" w:fill="auto"/>
            <w:vAlign w:val="center"/>
          </w:tcPr>
          <w:p w14:paraId="31F4231C" w14:textId="77777777" w:rsidR="004B12CB" w:rsidRPr="00592F7B" w:rsidRDefault="004B12CB" w:rsidP="002F4B02">
            <w:pPr>
              <w:jc w:val="center"/>
              <w:rPr>
                <w:rFonts w:ascii="宋体" w:eastAsia="宋体" w:hAnsi="宋体" w:cs="宋体" w:hint="eastAsia"/>
                <w:kern w:val="0"/>
                <w:szCs w:val="21"/>
              </w:rPr>
            </w:pPr>
            <w:r w:rsidRPr="00592F7B">
              <w:rPr>
                <w:rFonts w:ascii="宋体" w:eastAsia="宋体" w:hAnsi="宋体" w:cs="宋体" w:hint="eastAsia"/>
                <w:kern w:val="0"/>
                <w:szCs w:val="21"/>
              </w:rPr>
              <w:t>平台安全性</w:t>
            </w:r>
          </w:p>
        </w:tc>
        <w:tc>
          <w:tcPr>
            <w:tcW w:w="6379" w:type="dxa"/>
            <w:shd w:val="clear" w:color="auto" w:fill="auto"/>
            <w:vAlign w:val="center"/>
          </w:tcPr>
          <w:p w14:paraId="7DF3AB08" w14:textId="77777777" w:rsidR="004B12CB" w:rsidRPr="00592F7B" w:rsidRDefault="004B12CB" w:rsidP="002F4B02">
            <w:pPr>
              <w:jc w:val="left"/>
              <w:rPr>
                <w:rFonts w:ascii="宋体" w:eastAsia="宋体" w:hAnsi="宋体" w:cs="宋体" w:hint="eastAsia"/>
                <w:kern w:val="0"/>
                <w:szCs w:val="21"/>
              </w:rPr>
            </w:pPr>
            <w:r w:rsidRPr="00592F7B">
              <w:rPr>
                <w:rFonts w:ascii="宋体" w:eastAsia="宋体" w:hAnsi="宋体" w:cs="宋体" w:hint="eastAsia"/>
                <w:kern w:val="0"/>
                <w:szCs w:val="21"/>
              </w:rPr>
              <w:t>提供对生产系统数据资源的保护设置。标记资源为受保护对象后，不能对保护资源进行恢复操作。</w:t>
            </w:r>
          </w:p>
        </w:tc>
      </w:tr>
      <w:tr w:rsidR="004B12CB" w:rsidRPr="00592F7B" w14:paraId="452C56DA" w14:textId="77777777" w:rsidTr="004B12CB">
        <w:trPr>
          <w:trHeight w:val="229"/>
          <w:tblHeader/>
        </w:trPr>
        <w:tc>
          <w:tcPr>
            <w:tcW w:w="1980" w:type="dxa"/>
            <w:gridSpan w:val="3"/>
            <w:vMerge/>
            <w:shd w:val="clear" w:color="auto" w:fill="auto"/>
            <w:vAlign w:val="center"/>
          </w:tcPr>
          <w:p w14:paraId="676A845D" w14:textId="77777777" w:rsidR="004B12CB" w:rsidRPr="00592F7B" w:rsidRDefault="004B12CB" w:rsidP="002F4B02">
            <w:pPr>
              <w:widowControl/>
              <w:jc w:val="center"/>
              <w:rPr>
                <w:rFonts w:ascii="宋体" w:eastAsia="宋体" w:hAnsi="宋体" w:cs="宋体" w:hint="eastAsia"/>
                <w:kern w:val="0"/>
                <w:szCs w:val="21"/>
              </w:rPr>
            </w:pPr>
          </w:p>
        </w:tc>
        <w:tc>
          <w:tcPr>
            <w:tcW w:w="6379" w:type="dxa"/>
            <w:shd w:val="clear" w:color="auto" w:fill="auto"/>
            <w:vAlign w:val="center"/>
          </w:tcPr>
          <w:p w14:paraId="7C64E183" w14:textId="77777777" w:rsidR="004B12CB" w:rsidRPr="00592F7B" w:rsidRDefault="004B12CB" w:rsidP="002F4B02">
            <w:pPr>
              <w:widowControl/>
              <w:jc w:val="left"/>
              <w:rPr>
                <w:rFonts w:ascii="宋体" w:eastAsia="宋体" w:hAnsi="宋体" w:cs="宋体" w:hint="eastAsia"/>
                <w:kern w:val="0"/>
                <w:szCs w:val="21"/>
              </w:rPr>
            </w:pPr>
            <w:r w:rsidRPr="00592F7B">
              <w:rPr>
                <w:rFonts w:ascii="宋体" w:eastAsia="宋体" w:hAnsi="宋体" w:cs="宋体" w:hint="eastAsia"/>
                <w:kern w:val="0"/>
                <w:szCs w:val="21"/>
              </w:rPr>
              <w:t>基于</w:t>
            </w:r>
            <w:proofErr w:type="spellStart"/>
            <w:r w:rsidRPr="00592F7B">
              <w:rPr>
                <w:rFonts w:ascii="宋体" w:eastAsia="宋体" w:hAnsi="宋体" w:cs="宋体" w:hint="eastAsia"/>
                <w:kern w:val="0"/>
                <w:szCs w:val="21"/>
              </w:rPr>
              <w:t>linux</w:t>
            </w:r>
            <w:proofErr w:type="spellEnd"/>
            <w:r w:rsidRPr="00592F7B">
              <w:rPr>
                <w:rFonts w:ascii="宋体" w:eastAsia="宋体" w:hAnsi="宋体" w:cs="宋体" w:hint="eastAsia"/>
                <w:kern w:val="0"/>
                <w:szCs w:val="21"/>
              </w:rPr>
              <w:t>的备份存储专用系统，支持https方式管理登录，支持通过限制WEB的访问通道，确保登录安全，提高系统安全性。支持设置WEB管理界面访问的白名单，支持通过IP地址、CIRD和MAC地址的方式进行限制。</w:t>
            </w:r>
          </w:p>
        </w:tc>
      </w:tr>
      <w:tr w:rsidR="004B12CB" w:rsidRPr="00592F7B" w14:paraId="1017E1F7" w14:textId="77777777" w:rsidTr="004B12CB">
        <w:trPr>
          <w:trHeight w:val="229"/>
          <w:tblHeader/>
        </w:trPr>
        <w:tc>
          <w:tcPr>
            <w:tcW w:w="1980" w:type="dxa"/>
            <w:gridSpan w:val="3"/>
            <w:vMerge/>
            <w:shd w:val="clear" w:color="auto" w:fill="auto"/>
            <w:vAlign w:val="center"/>
          </w:tcPr>
          <w:p w14:paraId="510CB133" w14:textId="77777777" w:rsidR="004B12CB" w:rsidRPr="00592F7B" w:rsidRDefault="004B12CB" w:rsidP="002F4B02">
            <w:pPr>
              <w:widowControl/>
              <w:jc w:val="center"/>
              <w:rPr>
                <w:rFonts w:ascii="宋体" w:eastAsia="宋体" w:hAnsi="宋体" w:cs="宋体" w:hint="eastAsia"/>
                <w:kern w:val="0"/>
                <w:szCs w:val="21"/>
              </w:rPr>
            </w:pPr>
          </w:p>
        </w:tc>
        <w:tc>
          <w:tcPr>
            <w:tcW w:w="6379" w:type="dxa"/>
            <w:shd w:val="clear" w:color="auto" w:fill="auto"/>
          </w:tcPr>
          <w:p w14:paraId="6EF6E0B8" w14:textId="77777777" w:rsidR="004B12CB" w:rsidRPr="00592F7B" w:rsidRDefault="004B12CB" w:rsidP="002F4B02">
            <w:pPr>
              <w:widowControl/>
              <w:jc w:val="left"/>
              <w:rPr>
                <w:rFonts w:ascii="宋体" w:eastAsia="宋体" w:hAnsi="宋体" w:cs="宋体" w:hint="eastAsia"/>
                <w:kern w:val="0"/>
                <w:szCs w:val="21"/>
              </w:rPr>
            </w:pPr>
            <w:r w:rsidRPr="00592F7B">
              <w:rPr>
                <w:rFonts w:ascii="宋体" w:eastAsia="宋体" w:hAnsi="宋体" w:cs="宋体" w:hint="eastAsia"/>
                <w:kern w:val="0"/>
                <w:szCs w:val="21"/>
              </w:rPr>
              <w:t>支持管理员、审计员、操作员三权分立，提供详细的权限定义，可为不同的用户分配不同的访问操作权限，最大限度地保证操作的安全性，支持自定义启动需要审批的业务流程，包括创建存储空间、创建备份作业、创建恢复作业等，对需要审批的业务提供审批流程管理。</w:t>
            </w:r>
          </w:p>
        </w:tc>
      </w:tr>
      <w:tr w:rsidR="004B12CB" w:rsidRPr="00592F7B" w14:paraId="3DB956A5" w14:textId="77777777" w:rsidTr="004B12CB">
        <w:trPr>
          <w:trHeight w:val="229"/>
          <w:tblHeader/>
        </w:trPr>
        <w:tc>
          <w:tcPr>
            <w:tcW w:w="1980" w:type="dxa"/>
            <w:gridSpan w:val="3"/>
            <w:vMerge/>
            <w:shd w:val="clear" w:color="auto" w:fill="auto"/>
            <w:vAlign w:val="center"/>
          </w:tcPr>
          <w:p w14:paraId="7F448297" w14:textId="77777777" w:rsidR="004B12CB" w:rsidRPr="00592F7B" w:rsidRDefault="004B12CB" w:rsidP="002F4B02">
            <w:pPr>
              <w:widowControl/>
              <w:jc w:val="center"/>
              <w:rPr>
                <w:rFonts w:ascii="宋体" w:eastAsia="宋体" w:hAnsi="宋体" w:cs="宋体" w:hint="eastAsia"/>
                <w:kern w:val="0"/>
                <w:szCs w:val="21"/>
              </w:rPr>
            </w:pPr>
          </w:p>
        </w:tc>
        <w:tc>
          <w:tcPr>
            <w:tcW w:w="6379" w:type="dxa"/>
            <w:shd w:val="clear" w:color="auto" w:fill="auto"/>
            <w:vAlign w:val="center"/>
          </w:tcPr>
          <w:p w14:paraId="0252CE19" w14:textId="77777777" w:rsidR="004B12CB" w:rsidRPr="00592F7B" w:rsidRDefault="004B12CB" w:rsidP="002F4B02">
            <w:pPr>
              <w:widowControl/>
              <w:jc w:val="left"/>
              <w:rPr>
                <w:rFonts w:ascii="宋体" w:eastAsia="宋体" w:hAnsi="宋体" w:cs="宋体" w:hint="eastAsia"/>
                <w:kern w:val="0"/>
                <w:szCs w:val="21"/>
              </w:rPr>
            </w:pPr>
            <w:r w:rsidRPr="00592F7B">
              <w:rPr>
                <w:rFonts w:ascii="宋体" w:eastAsia="宋体" w:hAnsi="宋体" w:cs="宋体" w:hint="eastAsia"/>
                <w:kern w:val="0"/>
                <w:szCs w:val="21"/>
              </w:rPr>
              <w:t>支持</w:t>
            </w:r>
            <w:r w:rsidRPr="00592F7B">
              <w:rPr>
                <w:rFonts w:ascii="宋体" w:eastAsia="宋体" w:hAnsi="宋体" w:cs="宋体"/>
                <w:kern w:val="0"/>
                <w:szCs w:val="21"/>
              </w:rPr>
              <w:t>针对系统的高危操作（如：恢复作业、清理备份集等）前要求输入四位或以上的随机数字验证码，</w:t>
            </w:r>
            <w:r w:rsidRPr="00592F7B">
              <w:rPr>
                <w:rFonts w:ascii="宋体" w:eastAsia="宋体" w:hAnsi="宋体" w:cs="宋体" w:hint="eastAsia"/>
                <w:kern w:val="0"/>
                <w:szCs w:val="21"/>
              </w:rPr>
              <w:t>经</w:t>
            </w:r>
            <w:r w:rsidRPr="00592F7B">
              <w:rPr>
                <w:rFonts w:ascii="宋体" w:eastAsia="宋体" w:hAnsi="宋体" w:cs="宋体"/>
                <w:kern w:val="0"/>
                <w:szCs w:val="21"/>
              </w:rPr>
              <w:t>验证后才能执行操作，防止人为误操作危害</w:t>
            </w:r>
            <w:r w:rsidRPr="00592F7B">
              <w:rPr>
                <w:rFonts w:ascii="宋体" w:eastAsia="宋体" w:hAnsi="宋体" w:cs="宋体" w:hint="eastAsia"/>
                <w:kern w:val="0"/>
                <w:szCs w:val="21"/>
              </w:rPr>
              <w:t>生产</w:t>
            </w:r>
            <w:r w:rsidRPr="00592F7B">
              <w:rPr>
                <w:rFonts w:ascii="宋体" w:eastAsia="宋体" w:hAnsi="宋体" w:cs="宋体"/>
                <w:kern w:val="0"/>
                <w:szCs w:val="21"/>
              </w:rPr>
              <w:t>数据。</w:t>
            </w:r>
          </w:p>
        </w:tc>
      </w:tr>
      <w:tr w:rsidR="004B12CB" w:rsidRPr="00592F7B" w14:paraId="3CD5BCD0" w14:textId="77777777" w:rsidTr="004B12CB">
        <w:trPr>
          <w:trHeight w:val="229"/>
          <w:tblHeader/>
        </w:trPr>
        <w:tc>
          <w:tcPr>
            <w:tcW w:w="1980" w:type="dxa"/>
            <w:gridSpan w:val="3"/>
            <w:vMerge w:val="restart"/>
            <w:shd w:val="clear" w:color="auto" w:fill="auto"/>
            <w:vAlign w:val="center"/>
          </w:tcPr>
          <w:p w14:paraId="0A3DCF50" w14:textId="77777777" w:rsidR="004B12CB" w:rsidRPr="00592F7B" w:rsidRDefault="004B12CB" w:rsidP="002F4B02">
            <w:pPr>
              <w:widowControl/>
              <w:jc w:val="center"/>
              <w:rPr>
                <w:rFonts w:ascii="宋体" w:eastAsia="宋体" w:hAnsi="宋体" w:cs="宋体" w:hint="eastAsia"/>
                <w:kern w:val="0"/>
                <w:szCs w:val="21"/>
              </w:rPr>
            </w:pPr>
            <w:r w:rsidRPr="00592F7B">
              <w:rPr>
                <w:rFonts w:ascii="宋体" w:eastAsia="宋体" w:hAnsi="宋体" w:cs="宋体" w:hint="eastAsia"/>
                <w:kern w:val="0"/>
                <w:szCs w:val="21"/>
              </w:rPr>
              <w:t>平台管理性</w:t>
            </w:r>
          </w:p>
        </w:tc>
        <w:tc>
          <w:tcPr>
            <w:tcW w:w="6379" w:type="dxa"/>
            <w:shd w:val="clear" w:color="auto" w:fill="auto"/>
            <w:vAlign w:val="center"/>
          </w:tcPr>
          <w:p w14:paraId="0046F29A" w14:textId="77777777" w:rsidR="004B12CB" w:rsidRPr="00592F7B" w:rsidRDefault="004B12CB" w:rsidP="002F4B02">
            <w:pPr>
              <w:widowControl/>
              <w:jc w:val="left"/>
              <w:rPr>
                <w:rFonts w:ascii="宋体" w:eastAsia="宋体" w:hAnsi="宋体" w:cs="宋体" w:hint="eastAsia"/>
                <w:kern w:val="0"/>
                <w:szCs w:val="21"/>
              </w:rPr>
            </w:pPr>
            <w:r w:rsidRPr="00592F7B">
              <w:rPr>
                <w:rFonts w:ascii="宋体" w:eastAsia="宋体" w:hAnsi="宋体" w:cs="宋体"/>
                <w:kern w:val="0"/>
                <w:szCs w:val="21"/>
              </w:rPr>
              <w:t>备份管理服务端的WEB管理界面支持多种语言设置，包含简体中文、繁体中文、英文</w:t>
            </w:r>
            <w:r w:rsidRPr="00592F7B">
              <w:rPr>
                <w:rFonts w:ascii="宋体" w:eastAsia="宋体" w:hAnsi="宋体" w:cs="宋体" w:hint="eastAsia"/>
                <w:kern w:val="0"/>
                <w:szCs w:val="21"/>
              </w:rPr>
              <w:t>等</w:t>
            </w:r>
            <w:r w:rsidRPr="00592F7B">
              <w:rPr>
                <w:rFonts w:ascii="宋体" w:eastAsia="宋体" w:hAnsi="宋体" w:cs="宋体"/>
                <w:kern w:val="0"/>
                <w:szCs w:val="21"/>
              </w:rPr>
              <w:t>。</w:t>
            </w:r>
          </w:p>
        </w:tc>
      </w:tr>
      <w:tr w:rsidR="004B12CB" w:rsidRPr="00592F7B" w14:paraId="3C7198C6" w14:textId="77777777" w:rsidTr="004B12CB">
        <w:trPr>
          <w:trHeight w:val="229"/>
          <w:tblHeader/>
        </w:trPr>
        <w:tc>
          <w:tcPr>
            <w:tcW w:w="1980" w:type="dxa"/>
            <w:gridSpan w:val="3"/>
            <w:vMerge/>
            <w:shd w:val="clear" w:color="auto" w:fill="auto"/>
            <w:vAlign w:val="center"/>
          </w:tcPr>
          <w:p w14:paraId="6EB93A3F" w14:textId="77777777" w:rsidR="004B12CB" w:rsidRPr="00592F7B" w:rsidRDefault="004B12CB" w:rsidP="002F4B02">
            <w:pPr>
              <w:widowControl/>
              <w:jc w:val="center"/>
              <w:rPr>
                <w:rFonts w:ascii="宋体" w:eastAsia="宋体" w:hAnsi="宋体" w:cs="宋体" w:hint="eastAsia"/>
                <w:kern w:val="0"/>
                <w:szCs w:val="21"/>
              </w:rPr>
            </w:pPr>
          </w:p>
        </w:tc>
        <w:tc>
          <w:tcPr>
            <w:tcW w:w="6379" w:type="dxa"/>
            <w:shd w:val="clear" w:color="auto" w:fill="auto"/>
            <w:vAlign w:val="center"/>
          </w:tcPr>
          <w:p w14:paraId="52FC8470" w14:textId="77777777" w:rsidR="004B12CB" w:rsidRPr="00592F7B" w:rsidRDefault="004B12CB" w:rsidP="002F4B02">
            <w:pPr>
              <w:widowControl/>
              <w:jc w:val="left"/>
              <w:rPr>
                <w:rFonts w:ascii="宋体" w:eastAsia="宋体" w:hAnsi="宋体" w:cs="宋体" w:hint="eastAsia"/>
                <w:kern w:val="0"/>
                <w:szCs w:val="21"/>
              </w:rPr>
            </w:pPr>
            <w:r w:rsidRPr="00592F7B">
              <w:rPr>
                <w:rFonts w:ascii="宋体" w:eastAsia="宋体" w:hAnsi="宋体" w:cs="宋体" w:hint="eastAsia"/>
                <w:kern w:val="0"/>
                <w:szCs w:val="21"/>
              </w:rPr>
              <w:t>支持报表统计和报表导出功能：报表数据来源涵盖作业、作业数量、作业历史、备份成功率、警报、存储资源等。支持生成指定时间段的报表，报表中的字段支持重命名、删减和排序。报表导出格式必须包括XML、CSV、UOF，并且UOF能够打开并以表格形式展现。</w:t>
            </w:r>
          </w:p>
        </w:tc>
      </w:tr>
      <w:tr w:rsidR="004B12CB" w:rsidRPr="00592F7B" w14:paraId="0A350A66" w14:textId="77777777" w:rsidTr="004B12CB">
        <w:trPr>
          <w:trHeight w:val="229"/>
          <w:tblHeader/>
        </w:trPr>
        <w:tc>
          <w:tcPr>
            <w:tcW w:w="1980" w:type="dxa"/>
            <w:gridSpan w:val="3"/>
            <w:vMerge w:val="restart"/>
            <w:shd w:val="clear" w:color="auto" w:fill="auto"/>
            <w:vAlign w:val="center"/>
          </w:tcPr>
          <w:p w14:paraId="6CFEC6D5" w14:textId="77777777" w:rsidR="004B12CB" w:rsidRPr="00592F7B" w:rsidRDefault="004B12CB" w:rsidP="002F4B02">
            <w:pPr>
              <w:widowControl/>
              <w:jc w:val="center"/>
              <w:rPr>
                <w:rFonts w:ascii="宋体" w:eastAsia="宋体" w:hAnsi="宋体" w:cs="宋体" w:hint="eastAsia"/>
                <w:kern w:val="0"/>
                <w:szCs w:val="21"/>
              </w:rPr>
            </w:pPr>
            <w:r w:rsidRPr="00592F7B">
              <w:rPr>
                <w:rFonts w:ascii="宋体" w:eastAsia="宋体" w:hAnsi="宋体" w:cs="宋体" w:hint="eastAsia"/>
                <w:kern w:val="0"/>
                <w:szCs w:val="21"/>
              </w:rPr>
              <w:t>资质要求</w:t>
            </w:r>
          </w:p>
        </w:tc>
        <w:tc>
          <w:tcPr>
            <w:tcW w:w="6379" w:type="dxa"/>
            <w:shd w:val="clear" w:color="auto" w:fill="auto"/>
            <w:vAlign w:val="center"/>
          </w:tcPr>
          <w:p w14:paraId="051ED098" w14:textId="78F27D55" w:rsidR="004B12CB" w:rsidRPr="00592F7B" w:rsidRDefault="004B12CB" w:rsidP="002F4B02">
            <w:pPr>
              <w:widowControl/>
              <w:jc w:val="left"/>
              <w:rPr>
                <w:rFonts w:ascii="宋体" w:eastAsia="宋体" w:hAnsi="宋体" w:cs="宋体" w:hint="eastAsia"/>
                <w:kern w:val="0"/>
                <w:szCs w:val="21"/>
              </w:rPr>
            </w:pPr>
            <w:r w:rsidRPr="00592F7B">
              <w:rPr>
                <w:rFonts w:ascii="宋体" w:eastAsia="宋体" w:hAnsi="宋体" w:cs="宋体" w:hint="eastAsia"/>
                <w:kern w:val="0"/>
                <w:szCs w:val="21"/>
              </w:rPr>
              <w:t>投标产品具有全球IPv6测试中心测试颁发的IPv6 Ready Logo认证证书</w:t>
            </w:r>
          </w:p>
        </w:tc>
      </w:tr>
      <w:tr w:rsidR="004B12CB" w:rsidRPr="00592F7B" w14:paraId="15164045" w14:textId="77777777" w:rsidTr="004B12CB">
        <w:trPr>
          <w:trHeight w:val="229"/>
          <w:tblHeader/>
        </w:trPr>
        <w:tc>
          <w:tcPr>
            <w:tcW w:w="1980" w:type="dxa"/>
            <w:gridSpan w:val="3"/>
            <w:vMerge/>
            <w:shd w:val="clear" w:color="auto" w:fill="auto"/>
            <w:vAlign w:val="center"/>
          </w:tcPr>
          <w:p w14:paraId="2FDCA0DB" w14:textId="77777777" w:rsidR="004B12CB" w:rsidRPr="00592F7B" w:rsidRDefault="004B12CB" w:rsidP="002F4B02">
            <w:pPr>
              <w:widowControl/>
              <w:jc w:val="center"/>
              <w:rPr>
                <w:rFonts w:ascii="宋体" w:eastAsia="宋体" w:hAnsi="宋体" w:cs="宋体" w:hint="eastAsia"/>
                <w:kern w:val="0"/>
                <w:szCs w:val="21"/>
              </w:rPr>
            </w:pPr>
          </w:p>
        </w:tc>
        <w:tc>
          <w:tcPr>
            <w:tcW w:w="6379" w:type="dxa"/>
            <w:shd w:val="clear" w:color="auto" w:fill="auto"/>
            <w:vAlign w:val="center"/>
          </w:tcPr>
          <w:p w14:paraId="3E13B512" w14:textId="06CE323D" w:rsidR="004B12CB" w:rsidRPr="00592F7B" w:rsidRDefault="004B12CB" w:rsidP="002F4B02">
            <w:pPr>
              <w:widowControl/>
              <w:jc w:val="left"/>
              <w:rPr>
                <w:rFonts w:ascii="宋体" w:eastAsia="宋体" w:hAnsi="宋体" w:cs="宋体" w:hint="eastAsia"/>
                <w:kern w:val="0"/>
                <w:szCs w:val="21"/>
              </w:rPr>
            </w:pPr>
            <w:r w:rsidRPr="00592F7B">
              <w:rPr>
                <w:rFonts w:ascii="宋体" w:eastAsia="宋体" w:hAnsi="宋体" w:cs="宋体" w:hint="eastAsia"/>
                <w:kern w:val="0"/>
                <w:szCs w:val="21"/>
              </w:rPr>
              <w:t>厂商获得ISO9001质量管理体系证书、ISO14001环境管理体系证书、ISO27001信息安全管理体系认证证书、ISO45001职业健康安全管理体系证书、GB/T 29490知识产权管理体系证书</w:t>
            </w:r>
          </w:p>
        </w:tc>
      </w:tr>
    </w:tbl>
    <w:p w14:paraId="3528934F" w14:textId="77777777" w:rsidR="00714ADD" w:rsidRPr="00592F7B" w:rsidRDefault="00714ADD" w:rsidP="00834568">
      <w:pPr>
        <w:spacing w:line="276" w:lineRule="auto"/>
        <w:rPr>
          <w:rFonts w:ascii="宋体" w:eastAsia="宋体" w:hAnsi="宋体" w:hint="eastAsia"/>
          <w:sz w:val="24"/>
          <w:szCs w:val="24"/>
        </w:rPr>
      </w:pPr>
    </w:p>
    <w:p w14:paraId="6C950155" w14:textId="7FA4F2D6" w:rsidR="00966121" w:rsidRPr="00592F7B" w:rsidRDefault="00826AB8" w:rsidP="00826AB8">
      <w:pPr>
        <w:pStyle w:val="2"/>
        <w:numPr>
          <w:ilvl w:val="0"/>
          <w:numId w:val="2"/>
        </w:numPr>
        <w:spacing w:line="276" w:lineRule="auto"/>
        <w:rPr>
          <w:rFonts w:ascii="宋体" w:eastAsia="宋体" w:hAnsi="宋体" w:cs="微软雅黑" w:hint="eastAsia"/>
          <w:sz w:val="24"/>
          <w:szCs w:val="24"/>
        </w:rPr>
      </w:pPr>
      <w:r w:rsidRPr="00592F7B">
        <w:rPr>
          <w:rFonts w:ascii="宋体" w:eastAsia="宋体" w:hAnsi="宋体" w:cs="微软雅黑" w:hint="eastAsia"/>
          <w:sz w:val="24"/>
          <w:szCs w:val="24"/>
        </w:rPr>
        <w:lastRenderedPageBreak/>
        <w:t>项目工期要求</w:t>
      </w:r>
    </w:p>
    <w:p w14:paraId="7604F952" w14:textId="3ECF73CB" w:rsidR="009E6300" w:rsidRPr="00592F7B" w:rsidRDefault="009E6300" w:rsidP="009E6300">
      <w:pPr>
        <w:rPr>
          <w:rFonts w:ascii="宋体" w:eastAsia="宋体" w:hAnsi="宋体" w:hint="eastAsia"/>
          <w:sz w:val="24"/>
        </w:rPr>
      </w:pPr>
      <w:r w:rsidRPr="00592F7B">
        <w:rPr>
          <w:rFonts w:ascii="宋体" w:eastAsia="宋体" w:hAnsi="宋体" w:hint="eastAsia"/>
          <w:sz w:val="24"/>
        </w:rPr>
        <w:t>项目工期</w:t>
      </w:r>
      <w:r w:rsidR="0017546A" w:rsidRPr="00592F7B">
        <w:rPr>
          <w:rFonts w:ascii="宋体" w:eastAsia="宋体" w:hAnsi="宋体" w:hint="eastAsia"/>
          <w:sz w:val="24"/>
        </w:rPr>
        <w:t>45</w:t>
      </w:r>
      <w:r w:rsidRPr="00592F7B">
        <w:rPr>
          <w:rFonts w:ascii="宋体" w:eastAsia="宋体" w:hAnsi="宋体" w:hint="eastAsia"/>
          <w:sz w:val="24"/>
        </w:rPr>
        <w:t>天内完成</w:t>
      </w:r>
      <w:r w:rsidR="0017546A" w:rsidRPr="00592F7B">
        <w:rPr>
          <w:rFonts w:ascii="宋体" w:eastAsia="宋体" w:hAnsi="宋体" w:hint="eastAsia"/>
          <w:sz w:val="24"/>
        </w:rPr>
        <w:t>交付</w:t>
      </w:r>
      <w:r w:rsidRPr="00592F7B">
        <w:rPr>
          <w:rFonts w:ascii="宋体" w:eastAsia="宋体" w:hAnsi="宋体" w:hint="eastAsia"/>
          <w:sz w:val="24"/>
        </w:rPr>
        <w:t>。</w:t>
      </w:r>
    </w:p>
    <w:p w14:paraId="218305C3" w14:textId="6A112958" w:rsidR="00420E57" w:rsidRPr="00592F7B" w:rsidRDefault="00420E57" w:rsidP="00420E57">
      <w:pPr>
        <w:pStyle w:val="2"/>
        <w:numPr>
          <w:ilvl w:val="0"/>
          <w:numId w:val="2"/>
        </w:numPr>
        <w:spacing w:line="276" w:lineRule="auto"/>
        <w:rPr>
          <w:rFonts w:ascii="宋体" w:eastAsia="宋体" w:hAnsi="宋体" w:cs="微软雅黑" w:hint="eastAsia"/>
          <w:sz w:val="24"/>
          <w:szCs w:val="24"/>
        </w:rPr>
      </w:pPr>
      <w:r w:rsidRPr="00592F7B">
        <w:rPr>
          <w:rFonts w:ascii="宋体" w:eastAsia="宋体" w:hAnsi="宋体" w:cs="微软雅黑" w:hint="eastAsia"/>
          <w:sz w:val="24"/>
          <w:szCs w:val="24"/>
        </w:rPr>
        <w:t>项目实施要求</w:t>
      </w:r>
    </w:p>
    <w:p w14:paraId="431120A7" w14:textId="6A6B7065" w:rsidR="00D00D7F" w:rsidRPr="00592F7B" w:rsidRDefault="00420E57" w:rsidP="00D00D7F">
      <w:pPr>
        <w:pStyle w:val="a7"/>
        <w:numPr>
          <w:ilvl w:val="0"/>
          <w:numId w:val="5"/>
        </w:numPr>
        <w:autoSpaceDE w:val="0"/>
        <w:autoSpaceDN w:val="0"/>
        <w:spacing w:line="276" w:lineRule="auto"/>
        <w:ind w:firstLineChars="0"/>
        <w:rPr>
          <w:rFonts w:ascii="宋体" w:eastAsia="宋体" w:hAnsi="宋体" w:hint="eastAsia"/>
          <w:sz w:val="24"/>
          <w:szCs w:val="24"/>
        </w:rPr>
      </w:pPr>
      <w:r w:rsidRPr="00592F7B">
        <w:rPr>
          <w:rFonts w:ascii="宋体" w:eastAsia="宋体" w:hAnsi="宋体" w:hint="eastAsia"/>
          <w:sz w:val="24"/>
          <w:szCs w:val="24"/>
        </w:rPr>
        <w:t>在</w:t>
      </w:r>
      <w:r w:rsidR="002402EC" w:rsidRPr="00592F7B">
        <w:rPr>
          <w:rFonts w:ascii="宋体" w:eastAsia="宋体" w:hAnsi="宋体" w:hint="eastAsia"/>
          <w:sz w:val="24"/>
          <w:szCs w:val="24"/>
        </w:rPr>
        <w:t>项目</w:t>
      </w:r>
      <w:r w:rsidRPr="00592F7B">
        <w:rPr>
          <w:rFonts w:ascii="宋体" w:eastAsia="宋体" w:hAnsi="宋体" w:hint="eastAsia"/>
          <w:sz w:val="24"/>
          <w:szCs w:val="24"/>
        </w:rPr>
        <w:t>验收通过前，须派驻不少于</w:t>
      </w:r>
      <w:r w:rsidR="003370B6" w:rsidRPr="00592F7B">
        <w:rPr>
          <w:rFonts w:ascii="宋体" w:eastAsia="宋体" w:hAnsi="宋体" w:hint="eastAsia"/>
          <w:sz w:val="24"/>
          <w:szCs w:val="24"/>
        </w:rPr>
        <w:t>1</w:t>
      </w:r>
      <w:r w:rsidRPr="00592F7B">
        <w:rPr>
          <w:rFonts w:ascii="宋体" w:eastAsia="宋体" w:hAnsi="宋体" w:hint="eastAsia"/>
          <w:sz w:val="24"/>
          <w:szCs w:val="24"/>
        </w:rPr>
        <w:t>名</w:t>
      </w:r>
      <w:r w:rsidR="00232777" w:rsidRPr="00592F7B">
        <w:rPr>
          <w:rFonts w:ascii="宋体" w:eastAsia="宋体" w:hAnsi="宋体" w:hint="eastAsia"/>
          <w:sz w:val="24"/>
          <w:szCs w:val="24"/>
        </w:rPr>
        <w:t>经验丰富的</w:t>
      </w:r>
      <w:r w:rsidRPr="00592F7B">
        <w:rPr>
          <w:rFonts w:ascii="宋体" w:eastAsia="宋体" w:hAnsi="宋体" w:hint="eastAsia"/>
          <w:sz w:val="24"/>
          <w:szCs w:val="24"/>
        </w:rPr>
        <w:t>工程师现场实施。</w:t>
      </w:r>
    </w:p>
    <w:p w14:paraId="1743D070" w14:textId="2C909E2E" w:rsidR="00D00D7F" w:rsidRPr="00592F7B" w:rsidRDefault="00D00D7F" w:rsidP="00D00D7F">
      <w:pPr>
        <w:pStyle w:val="a7"/>
        <w:numPr>
          <w:ilvl w:val="0"/>
          <w:numId w:val="5"/>
        </w:numPr>
        <w:autoSpaceDE w:val="0"/>
        <w:autoSpaceDN w:val="0"/>
        <w:spacing w:line="276" w:lineRule="auto"/>
        <w:ind w:firstLineChars="0"/>
        <w:rPr>
          <w:rFonts w:ascii="宋体" w:eastAsia="宋体" w:hAnsi="宋体" w:hint="eastAsia"/>
          <w:sz w:val="24"/>
          <w:szCs w:val="24"/>
        </w:rPr>
      </w:pPr>
      <w:r w:rsidRPr="00592F7B">
        <w:rPr>
          <w:rFonts w:ascii="宋体" w:eastAsia="宋体" w:hAnsi="宋体" w:hint="eastAsia"/>
          <w:sz w:val="24"/>
          <w:szCs w:val="24"/>
        </w:rPr>
        <w:t>实施过程应严格执行相关的规范，并保证安全。</w:t>
      </w:r>
    </w:p>
    <w:p w14:paraId="1FA01C33" w14:textId="15A6B72C" w:rsidR="00D00D7F" w:rsidRPr="00592F7B" w:rsidRDefault="00D00D7F" w:rsidP="00D00D7F">
      <w:pPr>
        <w:pStyle w:val="a7"/>
        <w:numPr>
          <w:ilvl w:val="0"/>
          <w:numId w:val="5"/>
        </w:numPr>
        <w:autoSpaceDE w:val="0"/>
        <w:autoSpaceDN w:val="0"/>
        <w:spacing w:line="276" w:lineRule="auto"/>
        <w:ind w:firstLineChars="0"/>
        <w:rPr>
          <w:rFonts w:ascii="宋体" w:eastAsia="宋体" w:hAnsi="宋体" w:hint="eastAsia"/>
          <w:sz w:val="24"/>
          <w:szCs w:val="24"/>
        </w:rPr>
      </w:pPr>
      <w:r w:rsidRPr="00592F7B">
        <w:rPr>
          <w:rFonts w:ascii="宋体" w:eastAsia="宋体" w:hAnsi="宋体" w:hint="eastAsia"/>
          <w:sz w:val="24"/>
          <w:szCs w:val="24"/>
        </w:rPr>
        <w:t>应在规定的时间内，保证质量，完成系统建设。</w:t>
      </w:r>
    </w:p>
    <w:p w14:paraId="2F6C042A" w14:textId="4F6AB96C" w:rsidR="00420E57" w:rsidRPr="00592F7B" w:rsidRDefault="00D00D7F" w:rsidP="00D00D7F">
      <w:pPr>
        <w:pStyle w:val="a7"/>
        <w:numPr>
          <w:ilvl w:val="0"/>
          <w:numId w:val="5"/>
        </w:numPr>
        <w:autoSpaceDE w:val="0"/>
        <w:autoSpaceDN w:val="0"/>
        <w:spacing w:line="276" w:lineRule="auto"/>
        <w:ind w:firstLineChars="0"/>
        <w:rPr>
          <w:rFonts w:ascii="宋体" w:eastAsia="宋体" w:hAnsi="宋体" w:hint="eastAsia"/>
          <w:sz w:val="24"/>
          <w:szCs w:val="24"/>
        </w:rPr>
      </w:pPr>
      <w:r w:rsidRPr="00592F7B">
        <w:rPr>
          <w:rFonts w:ascii="宋体" w:eastAsia="宋体" w:hAnsi="宋体" w:hint="eastAsia"/>
          <w:sz w:val="24"/>
          <w:szCs w:val="24"/>
        </w:rPr>
        <w:t>实施过程中应科学、合理地掌握与其他工作的协调、交叉。</w:t>
      </w:r>
    </w:p>
    <w:p w14:paraId="566F603E" w14:textId="57C299F3" w:rsidR="00822969" w:rsidRPr="00592F7B" w:rsidRDefault="00822969" w:rsidP="00822969">
      <w:pPr>
        <w:pStyle w:val="a7"/>
        <w:numPr>
          <w:ilvl w:val="0"/>
          <w:numId w:val="5"/>
        </w:numPr>
        <w:autoSpaceDE w:val="0"/>
        <w:autoSpaceDN w:val="0"/>
        <w:spacing w:line="276" w:lineRule="auto"/>
        <w:ind w:firstLineChars="0"/>
        <w:rPr>
          <w:rFonts w:ascii="宋体" w:eastAsia="宋体" w:hAnsi="宋体" w:hint="eastAsia"/>
          <w:sz w:val="24"/>
          <w:szCs w:val="24"/>
        </w:rPr>
      </w:pPr>
      <w:r w:rsidRPr="00592F7B">
        <w:rPr>
          <w:rFonts w:ascii="宋体" w:eastAsia="宋体" w:hAnsi="宋体" w:hint="eastAsia"/>
          <w:sz w:val="24"/>
          <w:szCs w:val="24"/>
        </w:rPr>
        <w:t>提供备份系统搭建服务。包含备份系统初始化配置、备份网络规划及配置、备份系统存储资源规划及配置、备份系统的客户</w:t>
      </w:r>
      <w:proofErr w:type="gramStart"/>
      <w:r w:rsidRPr="00592F7B">
        <w:rPr>
          <w:rFonts w:ascii="宋体" w:eastAsia="宋体" w:hAnsi="宋体" w:hint="eastAsia"/>
          <w:sz w:val="24"/>
          <w:szCs w:val="24"/>
        </w:rPr>
        <w:t>端安</w:t>
      </w:r>
      <w:proofErr w:type="gramEnd"/>
      <w:r w:rsidRPr="00592F7B">
        <w:rPr>
          <w:rFonts w:ascii="宋体" w:eastAsia="宋体" w:hAnsi="宋体" w:hint="eastAsia"/>
          <w:sz w:val="24"/>
          <w:szCs w:val="24"/>
        </w:rPr>
        <w:t>装。</w:t>
      </w:r>
    </w:p>
    <w:p w14:paraId="09CC1706" w14:textId="417F000E" w:rsidR="00822969" w:rsidRPr="00592F7B" w:rsidRDefault="00822969" w:rsidP="00822969">
      <w:pPr>
        <w:pStyle w:val="a7"/>
        <w:numPr>
          <w:ilvl w:val="0"/>
          <w:numId w:val="5"/>
        </w:numPr>
        <w:autoSpaceDE w:val="0"/>
        <w:autoSpaceDN w:val="0"/>
        <w:spacing w:line="276" w:lineRule="auto"/>
        <w:ind w:firstLineChars="0"/>
        <w:rPr>
          <w:rFonts w:ascii="宋体" w:eastAsia="宋体" w:hAnsi="宋体" w:hint="eastAsia"/>
          <w:sz w:val="24"/>
          <w:szCs w:val="24"/>
        </w:rPr>
      </w:pPr>
      <w:r w:rsidRPr="00592F7B">
        <w:rPr>
          <w:rFonts w:ascii="宋体" w:eastAsia="宋体" w:hAnsi="宋体" w:hint="eastAsia"/>
          <w:sz w:val="24"/>
          <w:szCs w:val="24"/>
        </w:rPr>
        <w:t>提供备份策略制订。集成商需按照业务系统的重要程度、医院对于系统恢复时RPO、RTO需求并结合医院生产业务系统的实际运行情况，规划并配置适合于医院业务系统的数据备份方式、数据备份周期、备份保留策略，备份过程中应不影响生产业务系统的正常运行。</w:t>
      </w:r>
    </w:p>
    <w:p w14:paraId="759BF540" w14:textId="08315D1E" w:rsidR="00822969" w:rsidRPr="00592F7B" w:rsidRDefault="00822969" w:rsidP="00822969">
      <w:pPr>
        <w:pStyle w:val="a7"/>
        <w:numPr>
          <w:ilvl w:val="0"/>
          <w:numId w:val="5"/>
        </w:numPr>
        <w:autoSpaceDE w:val="0"/>
        <w:autoSpaceDN w:val="0"/>
        <w:spacing w:line="276" w:lineRule="auto"/>
        <w:ind w:firstLineChars="0"/>
        <w:rPr>
          <w:rFonts w:ascii="宋体" w:eastAsia="宋体" w:hAnsi="宋体" w:hint="eastAsia"/>
          <w:sz w:val="24"/>
          <w:szCs w:val="24"/>
        </w:rPr>
      </w:pPr>
      <w:r w:rsidRPr="00592F7B">
        <w:rPr>
          <w:rFonts w:ascii="宋体" w:eastAsia="宋体" w:hAnsi="宋体" w:hint="eastAsia"/>
          <w:sz w:val="24"/>
          <w:szCs w:val="24"/>
        </w:rPr>
        <w:t>需提供将本期新采购的备份软件纳管到医院原有的备份软件管理平台，实现统一管理。医院原有系统要求采用无需卸载代理的方式接入新采购的备份管理平台，实现备份任务的灵活调度。</w:t>
      </w:r>
    </w:p>
    <w:p w14:paraId="7B1CA1AA" w14:textId="7F7B5905" w:rsidR="00822969" w:rsidRPr="00592F7B" w:rsidRDefault="00822969" w:rsidP="00822969">
      <w:pPr>
        <w:pStyle w:val="a7"/>
        <w:numPr>
          <w:ilvl w:val="0"/>
          <w:numId w:val="5"/>
        </w:numPr>
        <w:autoSpaceDE w:val="0"/>
        <w:autoSpaceDN w:val="0"/>
        <w:spacing w:line="276" w:lineRule="auto"/>
        <w:ind w:firstLineChars="0"/>
        <w:rPr>
          <w:rFonts w:ascii="宋体" w:eastAsia="宋体" w:hAnsi="宋体" w:hint="eastAsia"/>
          <w:sz w:val="24"/>
          <w:szCs w:val="24"/>
        </w:rPr>
      </w:pPr>
      <w:r w:rsidRPr="00592F7B">
        <w:rPr>
          <w:rFonts w:ascii="宋体" w:eastAsia="宋体" w:hAnsi="宋体" w:hint="eastAsia"/>
          <w:sz w:val="24"/>
          <w:szCs w:val="24"/>
        </w:rPr>
        <w:t>提供备份恢复演练，并提供演练报告。根据医院需求，为医院制定备份恢复演练计划，每半年提供1次对医院的核心数据库、虚拟机的备份数据进行数据可用性验证，并提供备份恢复演练环境搭建，演练时需详细记录恢复操作，整体过程易于操作和直观。在恢复演练期间不能影响医院业务系统的正常运行。恢复演练结束后，输出《备份恢复演练报告》。</w:t>
      </w:r>
    </w:p>
    <w:p w14:paraId="1472FC0F" w14:textId="46AC6A23" w:rsidR="00822969" w:rsidRPr="00592F7B" w:rsidRDefault="00822969" w:rsidP="00822969">
      <w:pPr>
        <w:pStyle w:val="a7"/>
        <w:numPr>
          <w:ilvl w:val="0"/>
          <w:numId w:val="5"/>
        </w:numPr>
        <w:autoSpaceDE w:val="0"/>
        <w:autoSpaceDN w:val="0"/>
        <w:spacing w:line="276" w:lineRule="auto"/>
        <w:ind w:firstLineChars="0"/>
        <w:rPr>
          <w:rFonts w:ascii="宋体" w:eastAsia="宋体" w:hAnsi="宋体" w:hint="eastAsia"/>
          <w:sz w:val="24"/>
          <w:szCs w:val="24"/>
        </w:rPr>
      </w:pPr>
      <w:r w:rsidRPr="00592F7B">
        <w:rPr>
          <w:rFonts w:ascii="宋体" w:eastAsia="宋体" w:hAnsi="宋体" w:hint="eastAsia"/>
          <w:sz w:val="24"/>
          <w:szCs w:val="24"/>
        </w:rPr>
        <w:t>备份系统巡检服务。根据医院需求，为医院制定备份系统的巡检计划，定期对医院的备份系统进行全面巡检，巡检内容</w:t>
      </w:r>
      <w:proofErr w:type="gramStart"/>
      <w:r w:rsidRPr="00592F7B">
        <w:rPr>
          <w:rFonts w:ascii="宋体" w:eastAsia="宋体" w:hAnsi="宋体" w:hint="eastAsia"/>
          <w:sz w:val="24"/>
          <w:szCs w:val="24"/>
        </w:rPr>
        <w:t>需包括</w:t>
      </w:r>
      <w:proofErr w:type="gramEnd"/>
      <w:r w:rsidRPr="00592F7B">
        <w:rPr>
          <w:rFonts w:ascii="宋体" w:eastAsia="宋体" w:hAnsi="宋体" w:hint="eastAsia"/>
          <w:sz w:val="24"/>
          <w:szCs w:val="24"/>
        </w:rPr>
        <w:t>备份与恢复任务检查、告警检查、备份软件与配置检查、备份设备及备份介质检查。</w:t>
      </w:r>
    </w:p>
    <w:p w14:paraId="1A3C8453" w14:textId="16EAE961" w:rsidR="00822969" w:rsidRPr="00592F7B" w:rsidRDefault="00822969" w:rsidP="00822969">
      <w:pPr>
        <w:pStyle w:val="a7"/>
        <w:numPr>
          <w:ilvl w:val="0"/>
          <w:numId w:val="5"/>
        </w:numPr>
        <w:autoSpaceDE w:val="0"/>
        <w:autoSpaceDN w:val="0"/>
        <w:spacing w:line="276" w:lineRule="auto"/>
        <w:ind w:firstLineChars="0"/>
        <w:rPr>
          <w:rFonts w:ascii="宋体" w:eastAsia="宋体" w:hAnsi="宋体" w:hint="eastAsia"/>
          <w:sz w:val="24"/>
          <w:szCs w:val="24"/>
        </w:rPr>
      </w:pPr>
      <w:r w:rsidRPr="00592F7B">
        <w:rPr>
          <w:rFonts w:ascii="宋体" w:eastAsia="宋体" w:hAnsi="宋体" w:hint="eastAsia"/>
          <w:sz w:val="24"/>
          <w:szCs w:val="24"/>
        </w:rPr>
        <w:t>提供备份数据恢复测试。根据医院实际需求，定期对备份数据进行恢复测试，并提供备份恢复测试计划、备份测试报告。在恢复测试期间不能影响医院业务系统的正常运行。按照采购人实际要求进行仿真环境搭建，通过备份系统功能（如：备份恢复、CDM副本数据管理、自动恢复演练等）实现仿真环境的系统搭建。</w:t>
      </w:r>
    </w:p>
    <w:p w14:paraId="1EAD1276" w14:textId="2580CD22" w:rsidR="00822969" w:rsidRPr="00592F7B" w:rsidRDefault="00822969" w:rsidP="00822969">
      <w:pPr>
        <w:pStyle w:val="a7"/>
        <w:numPr>
          <w:ilvl w:val="0"/>
          <w:numId w:val="5"/>
        </w:numPr>
        <w:autoSpaceDE w:val="0"/>
        <w:autoSpaceDN w:val="0"/>
        <w:spacing w:line="276" w:lineRule="auto"/>
        <w:ind w:firstLineChars="0"/>
        <w:rPr>
          <w:rFonts w:ascii="宋体" w:eastAsia="宋体" w:hAnsi="宋体" w:hint="eastAsia"/>
          <w:sz w:val="24"/>
          <w:szCs w:val="24"/>
        </w:rPr>
      </w:pPr>
      <w:r w:rsidRPr="00592F7B">
        <w:rPr>
          <w:rFonts w:ascii="宋体" w:eastAsia="宋体" w:hAnsi="宋体" w:hint="eastAsia"/>
          <w:sz w:val="24"/>
          <w:szCs w:val="24"/>
        </w:rPr>
        <w:t>备份系统优化服务。对备份恢复演练和备份系统巡检的结果进行分析，优化备份系统的配置和管理、备份恢复演练计划、巡检计划，提高备份系统的可靠性和效率。</w:t>
      </w:r>
    </w:p>
    <w:p w14:paraId="70A9F615" w14:textId="61E8FF8C" w:rsidR="00822969" w:rsidRPr="00592F7B" w:rsidRDefault="00822969" w:rsidP="00822969">
      <w:pPr>
        <w:pStyle w:val="a7"/>
        <w:numPr>
          <w:ilvl w:val="0"/>
          <w:numId w:val="5"/>
        </w:numPr>
        <w:autoSpaceDE w:val="0"/>
        <w:autoSpaceDN w:val="0"/>
        <w:spacing w:line="276" w:lineRule="auto"/>
        <w:ind w:firstLineChars="0"/>
        <w:rPr>
          <w:rFonts w:ascii="宋体" w:eastAsia="宋体" w:hAnsi="宋体" w:hint="eastAsia"/>
          <w:sz w:val="24"/>
          <w:szCs w:val="24"/>
        </w:rPr>
      </w:pPr>
      <w:r w:rsidRPr="00592F7B">
        <w:rPr>
          <w:rFonts w:ascii="宋体" w:eastAsia="宋体" w:hAnsi="宋体" w:hint="eastAsia"/>
          <w:sz w:val="24"/>
          <w:szCs w:val="24"/>
        </w:rPr>
        <w:t>提供本项目所需的线缆、滑轨等所有辅料。</w:t>
      </w:r>
    </w:p>
    <w:p w14:paraId="43526CD4" w14:textId="6D2C7978" w:rsidR="00822969" w:rsidRPr="00592F7B" w:rsidRDefault="00822969" w:rsidP="00822969">
      <w:pPr>
        <w:pStyle w:val="a7"/>
        <w:numPr>
          <w:ilvl w:val="0"/>
          <w:numId w:val="5"/>
        </w:numPr>
        <w:autoSpaceDE w:val="0"/>
        <w:autoSpaceDN w:val="0"/>
        <w:spacing w:line="276" w:lineRule="auto"/>
        <w:ind w:firstLineChars="0"/>
        <w:rPr>
          <w:rFonts w:ascii="宋体" w:eastAsia="宋体" w:hAnsi="宋体" w:hint="eastAsia"/>
          <w:sz w:val="24"/>
          <w:szCs w:val="24"/>
        </w:rPr>
      </w:pPr>
      <w:r w:rsidRPr="00592F7B">
        <w:rPr>
          <w:rFonts w:ascii="宋体" w:eastAsia="宋体" w:hAnsi="宋体" w:hint="eastAsia"/>
          <w:sz w:val="24"/>
          <w:szCs w:val="24"/>
        </w:rPr>
        <w:t>提供本期所有新购设备上架、上电、线路连接、理线、打标签等服务。</w:t>
      </w:r>
    </w:p>
    <w:p w14:paraId="2A1DADB9" w14:textId="26193DE0" w:rsidR="00822969" w:rsidRPr="00592F7B" w:rsidRDefault="00822969" w:rsidP="00822969">
      <w:pPr>
        <w:pStyle w:val="a7"/>
        <w:numPr>
          <w:ilvl w:val="0"/>
          <w:numId w:val="5"/>
        </w:numPr>
        <w:autoSpaceDE w:val="0"/>
        <w:autoSpaceDN w:val="0"/>
        <w:spacing w:line="276" w:lineRule="auto"/>
        <w:ind w:firstLineChars="0"/>
        <w:rPr>
          <w:rFonts w:ascii="宋体" w:eastAsia="宋体" w:hAnsi="宋体" w:hint="eastAsia"/>
          <w:sz w:val="24"/>
          <w:szCs w:val="24"/>
        </w:rPr>
      </w:pPr>
      <w:r w:rsidRPr="00592F7B">
        <w:rPr>
          <w:rFonts w:ascii="宋体" w:eastAsia="宋体" w:hAnsi="宋体" w:hint="eastAsia"/>
          <w:sz w:val="24"/>
          <w:szCs w:val="24"/>
        </w:rPr>
        <w:t>需提供含原厂3年软硬件质保服务。服务范围包括不限于：项目集成实施、原厂技术咨询、软硬件安装、系统优化、故障处理、定期恢复演练、备份</w:t>
      </w:r>
      <w:r w:rsidRPr="00592F7B">
        <w:rPr>
          <w:rFonts w:ascii="宋体" w:eastAsia="宋体" w:hAnsi="宋体" w:hint="eastAsia"/>
          <w:sz w:val="24"/>
          <w:szCs w:val="24"/>
        </w:rPr>
        <w:lastRenderedPageBreak/>
        <w:t>运</w:t>
      </w:r>
      <w:proofErr w:type="gramStart"/>
      <w:r w:rsidRPr="00592F7B">
        <w:rPr>
          <w:rFonts w:ascii="宋体" w:eastAsia="宋体" w:hAnsi="宋体" w:hint="eastAsia"/>
          <w:sz w:val="24"/>
          <w:szCs w:val="24"/>
        </w:rPr>
        <w:t>维规范</w:t>
      </w:r>
      <w:proofErr w:type="gramEnd"/>
      <w:r w:rsidRPr="00592F7B">
        <w:rPr>
          <w:rFonts w:ascii="宋体" w:eastAsia="宋体" w:hAnsi="宋体" w:hint="eastAsia"/>
          <w:sz w:val="24"/>
          <w:szCs w:val="24"/>
        </w:rPr>
        <w:t>和操作指引制定、技术培训、配件更换、升级、400远程电话和邮件技术支持服务。</w:t>
      </w:r>
    </w:p>
    <w:p w14:paraId="63E6748F" w14:textId="3B7361FB" w:rsidR="00966121" w:rsidRPr="00592F7B" w:rsidRDefault="00511D14" w:rsidP="00826AB8">
      <w:pPr>
        <w:pStyle w:val="2"/>
        <w:numPr>
          <w:ilvl w:val="0"/>
          <w:numId w:val="2"/>
        </w:numPr>
        <w:spacing w:line="276" w:lineRule="auto"/>
        <w:rPr>
          <w:rFonts w:ascii="宋体" w:eastAsia="宋体" w:hAnsi="宋体" w:cs="微软雅黑" w:hint="eastAsia"/>
          <w:sz w:val="24"/>
          <w:szCs w:val="24"/>
        </w:rPr>
      </w:pPr>
      <w:r w:rsidRPr="00592F7B">
        <w:rPr>
          <w:rFonts w:ascii="宋体" w:eastAsia="宋体" w:hAnsi="宋体" w:cs="微软雅黑" w:hint="eastAsia"/>
          <w:sz w:val="24"/>
          <w:szCs w:val="24"/>
        </w:rPr>
        <w:t>售后服务</w:t>
      </w:r>
      <w:r w:rsidR="00966121" w:rsidRPr="00592F7B">
        <w:rPr>
          <w:rFonts w:ascii="宋体" w:eastAsia="宋体" w:hAnsi="宋体" w:cs="微软雅黑" w:hint="eastAsia"/>
          <w:sz w:val="24"/>
          <w:szCs w:val="24"/>
        </w:rPr>
        <w:t>要求</w:t>
      </w:r>
    </w:p>
    <w:p w14:paraId="74BA2AD4" w14:textId="4C5A41F0" w:rsidR="00233AF6" w:rsidRPr="00592F7B" w:rsidRDefault="00966121" w:rsidP="00511D14">
      <w:pPr>
        <w:pStyle w:val="a7"/>
        <w:numPr>
          <w:ilvl w:val="0"/>
          <w:numId w:val="4"/>
        </w:numPr>
        <w:spacing w:line="276" w:lineRule="auto"/>
        <w:ind w:firstLineChars="0"/>
        <w:rPr>
          <w:rFonts w:ascii="宋体" w:eastAsia="宋体" w:hAnsi="宋体" w:cs="微软雅黑" w:hint="eastAsia"/>
          <w:sz w:val="24"/>
          <w:szCs w:val="24"/>
        </w:rPr>
      </w:pPr>
      <w:bookmarkStart w:id="0" w:name="_Toc79607384"/>
      <w:bookmarkStart w:id="1" w:name="_Toc529108596"/>
      <w:r w:rsidRPr="00592F7B">
        <w:rPr>
          <w:rFonts w:ascii="宋体" w:eastAsia="宋体" w:hAnsi="宋体" w:cs="微软雅黑" w:hint="eastAsia"/>
          <w:sz w:val="24"/>
          <w:szCs w:val="24"/>
        </w:rPr>
        <w:t>免费维保</w:t>
      </w:r>
      <w:bookmarkEnd w:id="0"/>
      <w:bookmarkEnd w:id="1"/>
    </w:p>
    <w:p w14:paraId="71FA648F" w14:textId="59D043E6" w:rsidR="00852D2F" w:rsidRPr="00592F7B" w:rsidRDefault="00966121" w:rsidP="00852D2F">
      <w:pPr>
        <w:pStyle w:val="a7"/>
        <w:numPr>
          <w:ilvl w:val="1"/>
          <w:numId w:val="5"/>
        </w:numPr>
        <w:spacing w:line="276" w:lineRule="auto"/>
        <w:ind w:left="993" w:firstLineChars="0"/>
        <w:rPr>
          <w:rFonts w:ascii="宋体" w:eastAsia="宋体" w:hAnsi="宋体" w:cs="微软雅黑" w:hint="eastAsia"/>
          <w:sz w:val="24"/>
          <w:szCs w:val="24"/>
        </w:rPr>
      </w:pPr>
      <w:r w:rsidRPr="00592F7B">
        <w:rPr>
          <w:rFonts w:ascii="宋体" w:eastAsia="宋体" w:hAnsi="宋体" w:cs="微软雅黑" w:hint="eastAsia"/>
          <w:sz w:val="24"/>
          <w:szCs w:val="24"/>
        </w:rPr>
        <w:t>从项目总体验收合格之日（从双方代表终验签字之日起计算）起，提供</w:t>
      </w:r>
      <w:r w:rsidR="005531B4" w:rsidRPr="00592F7B">
        <w:rPr>
          <w:rFonts w:ascii="宋体" w:eastAsia="宋体" w:hAnsi="宋体" w:cs="微软雅黑" w:hint="eastAsia"/>
          <w:sz w:val="24"/>
          <w:szCs w:val="24"/>
        </w:rPr>
        <w:t>三</w:t>
      </w:r>
      <w:r w:rsidR="000251D8" w:rsidRPr="00592F7B">
        <w:rPr>
          <w:rFonts w:ascii="宋体" w:eastAsia="宋体" w:hAnsi="宋体" w:cs="微软雅黑" w:hint="eastAsia"/>
          <w:sz w:val="24"/>
          <w:szCs w:val="24"/>
        </w:rPr>
        <w:t>年</w:t>
      </w:r>
      <w:r w:rsidRPr="00592F7B">
        <w:rPr>
          <w:rFonts w:ascii="宋体" w:eastAsia="宋体" w:hAnsi="宋体" w:cs="微软雅黑" w:hint="eastAsia"/>
          <w:sz w:val="24"/>
          <w:szCs w:val="24"/>
        </w:rPr>
        <w:t>免费</w:t>
      </w:r>
      <w:r w:rsidR="00730754" w:rsidRPr="00592F7B">
        <w:rPr>
          <w:rFonts w:ascii="宋体" w:eastAsia="宋体" w:hAnsi="宋体" w:cs="微软雅黑" w:hint="eastAsia"/>
          <w:sz w:val="24"/>
          <w:szCs w:val="24"/>
        </w:rPr>
        <w:t>的</w:t>
      </w:r>
      <w:r w:rsidR="002402EC" w:rsidRPr="00592F7B">
        <w:rPr>
          <w:rFonts w:ascii="宋体" w:eastAsia="宋体" w:hAnsi="宋体" w:cs="微软雅黑" w:hint="eastAsia"/>
          <w:sz w:val="24"/>
          <w:szCs w:val="24"/>
        </w:rPr>
        <w:t>软硬件</w:t>
      </w:r>
      <w:proofErr w:type="gramStart"/>
      <w:r w:rsidR="002402EC" w:rsidRPr="00592F7B">
        <w:rPr>
          <w:rFonts w:ascii="宋体" w:eastAsia="宋体" w:hAnsi="宋体" w:cs="微软雅黑" w:hint="eastAsia"/>
          <w:sz w:val="24"/>
          <w:szCs w:val="24"/>
        </w:rPr>
        <w:t>原厂</w:t>
      </w:r>
      <w:r w:rsidR="00730754" w:rsidRPr="00592F7B">
        <w:rPr>
          <w:rFonts w:ascii="宋体" w:eastAsia="宋体" w:hAnsi="宋体" w:cs="微软雅黑" w:hint="eastAsia"/>
          <w:sz w:val="24"/>
          <w:szCs w:val="24"/>
        </w:rPr>
        <w:t>维</w:t>
      </w:r>
      <w:r w:rsidR="00C61A63" w:rsidRPr="00592F7B">
        <w:rPr>
          <w:rFonts w:ascii="宋体" w:eastAsia="宋体" w:hAnsi="宋体" w:cs="微软雅黑" w:hint="eastAsia"/>
          <w:sz w:val="24"/>
          <w:szCs w:val="24"/>
        </w:rPr>
        <w:t>保服务</w:t>
      </w:r>
      <w:proofErr w:type="gramEnd"/>
      <w:r w:rsidR="00C61A63" w:rsidRPr="00592F7B">
        <w:rPr>
          <w:rFonts w:ascii="宋体" w:eastAsia="宋体" w:hAnsi="宋体" w:cs="微软雅黑" w:hint="eastAsia"/>
          <w:sz w:val="24"/>
          <w:szCs w:val="24"/>
        </w:rPr>
        <w:t>。</w:t>
      </w:r>
    </w:p>
    <w:p w14:paraId="1A6308F9" w14:textId="40ADA209" w:rsidR="00592A0F" w:rsidRPr="00592F7B" w:rsidRDefault="00592A0F" w:rsidP="00592A0F">
      <w:pPr>
        <w:pStyle w:val="a7"/>
        <w:numPr>
          <w:ilvl w:val="1"/>
          <w:numId w:val="5"/>
        </w:numPr>
        <w:spacing w:line="276" w:lineRule="auto"/>
        <w:ind w:left="993" w:firstLineChars="0"/>
        <w:rPr>
          <w:rFonts w:ascii="宋体" w:eastAsia="宋体" w:hAnsi="宋体" w:cs="微软雅黑" w:hint="eastAsia"/>
          <w:sz w:val="24"/>
          <w:szCs w:val="24"/>
        </w:rPr>
      </w:pPr>
      <w:r w:rsidRPr="00592F7B">
        <w:rPr>
          <w:rFonts w:ascii="宋体" w:eastAsia="宋体" w:hAnsi="宋体" w:cs="微软雅黑" w:hint="eastAsia"/>
          <w:sz w:val="24"/>
          <w:szCs w:val="24"/>
        </w:rPr>
        <w:t>免费维保期结束后，维保费用不高于总价格的</w:t>
      </w:r>
      <w:r w:rsidRPr="00592F7B">
        <w:rPr>
          <w:rFonts w:ascii="宋体" w:eastAsia="宋体" w:hAnsi="宋体" w:cs="微软雅黑"/>
          <w:sz w:val="24"/>
          <w:szCs w:val="24"/>
        </w:rPr>
        <w:t>8%。</w:t>
      </w:r>
    </w:p>
    <w:p w14:paraId="4B2BEF22" w14:textId="3B1BDACF" w:rsidR="00966121" w:rsidRPr="00592F7B" w:rsidRDefault="00592A0F" w:rsidP="00852D2F">
      <w:pPr>
        <w:pStyle w:val="a7"/>
        <w:numPr>
          <w:ilvl w:val="1"/>
          <w:numId w:val="5"/>
        </w:numPr>
        <w:spacing w:line="276" w:lineRule="auto"/>
        <w:ind w:left="993" w:firstLineChars="0"/>
        <w:rPr>
          <w:rFonts w:ascii="宋体" w:eastAsia="宋体" w:hAnsi="宋体" w:cs="微软雅黑" w:hint="eastAsia"/>
          <w:sz w:val="24"/>
          <w:szCs w:val="24"/>
        </w:rPr>
      </w:pPr>
      <w:r w:rsidRPr="00592F7B">
        <w:rPr>
          <w:rFonts w:ascii="宋体" w:eastAsia="宋体" w:hAnsi="宋体" w:cs="微软雅黑" w:hint="eastAsia"/>
          <w:sz w:val="24"/>
          <w:szCs w:val="24"/>
        </w:rPr>
        <w:t>维保期内须</w:t>
      </w:r>
      <w:r w:rsidR="00966121" w:rsidRPr="00592F7B">
        <w:rPr>
          <w:rFonts w:ascii="宋体" w:eastAsia="宋体" w:hAnsi="宋体" w:cs="微软雅黑" w:hint="eastAsia"/>
          <w:sz w:val="24"/>
          <w:szCs w:val="24"/>
        </w:rPr>
        <w:t>每</w:t>
      </w:r>
      <w:r w:rsidR="003370B6" w:rsidRPr="00592F7B">
        <w:rPr>
          <w:rFonts w:ascii="宋体" w:eastAsia="宋体" w:hAnsi="宋体" w:cs="微软雅黑" w:hint="eastAsia"/>
          <w:sz w:val="24"/>
          <w:szCs w:val="24"/>
        </w:rPr>
        <w:t>季度</w:t>
      </w:r>
      <w:r w:rsidR="00966121" w:rsidRPr="00592F7B">
        <w:rPr>
          <w:rFonts w:ascii="宋体" w:eastAsia="宋体" w:hAnsi="宋体" w:cs="微软雅黑" w:hint="eastAsia"/>
          <w:sz w:val="24"/>
          <w:szCs w:val="24"/>
        </w:rPr>
        <w:t>安排工程师</w:t>
      </w:r>
      <w:proofErr w:type="gramStart"/>
      <w:r w:rsidR="00966121" w:rsidRPr="00592F7B">
        <w:rPr>
          <w:rFonts w:ascii="宋体" w:eastAsia="宋体" w:hAnsi="宋体" w:cs="微软雅黑" w:hint="eastAsia"/>
          <w:sz w:val="24"/>
          <w:szCs w:val="24"/>
        </w:rPr>
        <w:t>实地对</w:t>
      </w:r>
      <w:proofErr w:type="gramEnd"/>
      <w:r w:rsidR="00966121" w:rsidRPr="00592F7B">
        <w:rPr>
          <w:rFonts w:ascii="宋体" w:eastAsia="宋体" w:hAnsi="宋体" w:cs="微软雅黑" w:hint="eastAsia"/>
          <w:sz w:val="24"/>
          <w:szCs w:val="24"/>
        </w:rPr>
        <w:t>系统巡检一次</w:t>
      </w:r>
      <w:r w:rsidRPr="00592F7B">
        <w:rPr>
          <w:rFonts w:ascii="宋体" w:eastAsia="宋体" w:hAnsi="宋体" w:cs="微软雅黑" w:hint="eastAsia"/>
          <w:sz w:val="24"/>
          <w:szCs w:val="24"/>
        </w:rPr>
        <w:t>，</w:t>
      </w:r>
      <w:r w:rsidR="00283C66" w:rsidRPr="00592F7B">
        <w:rPr>
          <w:rFonts w:ascii="宋体" w:eastAsia="宋体" w:hAnsi="宋体" w:cs="微软雅黑" w:hint="eastAsia"/>
          <w:sz w:val="24"/>
          <w:szCs w:val="24"/>
        </w:rPr>
        <w:t>安排经验</w:t>
      </w:r>
      <w:r w:rsidR="00966121" w:rsidRPr="00592F7B">
        <w:rPr>
          <w:rFonts w:ascii="宋体" w:eastAsia="宋体" w:hAnsi="宋体" w:cs="微软雅黑" w:hint="eastAsia"/>
          <w:sz w:val="24"/>
          <w:szCs w:val="24"/>
        </w:rPr>
        <w:t>丰富的</w:t>
      </w:r>
      <w:r w:rsidR="00283C66" w:rsidRPr="00592F7B">
        <w:rPr>
          <w:rFonts w:ascii="宋体" w:eastAsia="宋体" w:hAnsi="宋体" w:cs="微软雅黑" w:hint="eastAsia"/>
          <w:sz w:val="24"/>
          <w:szCs w:val="24"/>
        </w:rPr>
        <w:t>、任职一年以上的</w:t>
      </w:r>
      <w:r w:rsidR="00966121" w:rsidRPr="00592F7B">
        <w:rPr>
          <w:rFonts w:ascii="宋体" w:eastAsia="宋体" w:hAnsi="宋体" w:cs="微软雅黑" w:hint="eastAsia"/>
          <w:sz w:val="24"/>
          <w:szCs w:val="24"/>
        </w:rPr>
        <w:t>运维</w:t>
      </w:r>
      <w:r w:rsidR="00283C66" w:rsidRPr="00592F7B">
        <w:rPr>
          <w:rFonts w:ascii="宋体" w:eastAsia="宋体" w:hAnsi="宋体" w:cs="微软雅黑" w:hint="eastAsia"/>
          <w:sz w:val="24"/>
          <w:szCs w:val="24"/>
        </w:rPr>
        <w:t>工程师</w:t>
      </w:r>
      <w:r w:rsidR="00966121" w:rsidRPr="00592F7B">
        <w:rPr>
          <w:rFonts w:ascii="宋体" w:eastAsia="宋体" w:hAnsi="宋体" w:cs="微软雅黑" w:hint="eastAsia"/>
          <w:sz w:val="24"/>
          <w:szCs w:val="24"/>
        </w:rPr>
        <w:t>提供巡检</w:t>
      </w:r>
      <w:r w:rsidR="00283C66" w:rsidRPr="00592F7B">
        <w:rPr>
          <w:rFonts w:ascii="宋体" w:eastAsia="宋体" w:hAnsi="宋体" w:cs="微软雅黑" w:hint="eastAsia"/>
          <w:sz w:val="24"/>
          <w:szCs w:val="24"/>
        </w:rPr>
        <w:t>服务</w:t>
      </w:r>
      <w:r w:rsidR="00966121" w:rsidRPr="00592F7B">
        <w:rPr>
          <w:rFonts w:ascii="宋体" w:eastAsia="宋体" w:hAnsi="宋体" w:cs="微软雅黑" w:hint="eastAsia"/>
          <w:sz w:val="24"/>
          <w:szCs w:val="24"/>
        </w:rPr>
        <w:t>，并确保巡检驻点时间不少于</w:t>
      </w:r>
      <w:r w:rsidR="002402EC" w:rsidRPr="00592F7B">
        <w:rPr>
          <w:rFonts w:ascii="宋体" w:eastAsia="宋体" w:hAnsi="宋体" w:cs="微软雅黑" w:hint="eastAsia"/>
          <w:sz w:val="24"/>
          <w:szCs w:val="24"/>
        </w:rPr>
        <w:t>1</w:t>
      </w:r>
      <w:r w:rsidR="00966121" w:rsidRPr="00592F7B">
        <w:rPr>
          <w:rFonts w:ascii="宋体" w:eastAsia="宋体" w:hAnsi="宋体" w:cs="微软雅黑" w:hint="eastAsia"/>
          <w:sz w:val="24"/>
          <w:szCs w:val="24"/>
        </w:rPr>
        <w:t>个工作日。</w:t>
      </w:r>
      <w:bookmarkStart w:id="2" w:name="_Toc529108597"/>
      <w:bookmarkStart w:id="3" w:name="_Toc79607385"/>
    </w:p>
    <w:p w14:paraId="2BBBEA33" w14:textId="7D2FC5B9" w:rsidR="00233AF6" w:rsidRPr="00592F7B" w:rsidRDefault="00966121" w:rsidP="00511D14">
      <w:pPr>
        <w:pStyle w:val="a7"/>
        <w:numPr>
          <w:ilvl w:val="0"/>
          <w:numId w:val="4"/>
        </w:numPr>
        <w:spacing w:line="276" w:lineRule="auto"/>
        <w:ind w:firstLineChars="0"/>
        <w:rPr>
          <w:rFonts w:ascii="宋体" w:eastAsia="宋体" w:hAnsi="宋体" w:cs="微软雅黑" w:hint="eastAsia"/>
          <w:sz w:val="24"/>
          <w:szCs w:val="24"/>
        </w:rPr>
      </w:pPr>
      <w:bookmarkStart w:id="4" w:name="_Toc529108598"/>
      <w:bookmarkStart w:id="5" w:name="_Toc79607386"/>
      <w:bookmarkEnd w:id="2"/>
      <w:bookmarkEnd w:id="3"/>
      <w:r w:rsidRPr="00592F7B">
        <w:rPr>
          <w:rFonts w:ascii="宋体" w:eastAsia="宋体" w:hAnsi="宋体" w:cs="微软雅黑" w:hint="eastAsia"/>
          <w:sz w:val="24"/>
          <w:szCs w:val="24"/>
        </w:rPr>
        <w:t>技术服务</w:t>
      </w:r>
      <w:bookmarkEnd w:id="4"/>
      <w:bookmarkEnd w:id="5"/>
    </w:p>
    <w:p w14:paraId="05A12DD7" w14:textId="06A5BA9C" w:rsidR="00966121" w:rsidRPr="00592F7B" w:rsidRDefault="00966121" w:rsidP="009E6300">
      <w:pPr>
        <w:spacing w:line="276" w:lineRule="auto"/>
        <w:ind w:firstLineChars="200" w:firstLine="480"/>
        <w:rPr>
          <w:rFonts w:ascii="宋体" w:eastAsia="宋体" w:hAnsi="宋体" w:cs="微软雅黑" w:hint="eastAsia"/>
          <w:sz w:val="24"/>
          <w:szCs w:val="24"/>
        </w:rPr>
      </w:pPr>
      <w:r w:rsidRPr="00592F7B">
        <w:rPr>
          <w:rFonts w:ascii="宋体" w:eastAsia="宋体" w:hAnsi="宋体" w:cs="微软雅黑" w:hint="eastAsia"/>
          <w:sz w:val="24"/>
          <w:szCs w:val="24"/>
        </w:rPr>
        <w:t>为确保为本项目系统稳定正常运行，需长期提供优良的技术支持，保修期间的维护服务不收取任何额外费用。</w:t>
      </w:r>
    </w:p>
    <w:p w14:paraId="13683BE4" w14:textId="77777777" w:rsidR="00966121" w:rsidRPr="00592F7B" w:rsidRDefault="00966121" w:rsidP="005E0299">
      <w:pPr>
        <w:pStyle w:val="a7"/>
        <w:numPr>
          <w:ilvl w:val="0"/>
          <w:numId w:val="4"/>
        </w:numPr>
        <w:spacing w:line="276" w:lineRule="auto"/>
        <w:ind w:firstLineChars="0"/>
        <w:rPr>
          <w:rFonts w:ascii="宋体" w:eastAsia="宋体" w:hAnsi="宋体" w:cs="微软雅黑" w:hint="eastAsia"/>
          <w:sz w:val="24"/>
          <w:szCs w:val="24"/>
        </w:rPr>
      </w:pPr>
      <w:r w:rsidRPr="00592F7B">
        <w:rPr>
          <w:rFonts w:ascii="宋体" w:eastAsia="宋体" w:hAnsi="宋体" w:cs="微软雅黑" w:hint="eastAsia"/>
          <w:sz w:val="24"/>
          <w:szCs w:val="24"/>
        </w:rPr>
        <w:t>系统维护与支持的具体内容如下：</w:t>
      </w:r>
    </w:p>
    <w:p w14:paraId="20CE68CE" w14:textId="77777777" w:rsidR="00966121" w:rsidRPr="00592F7B" w:rsidRDefault="00966121" w:rsidP="00592A0F">
      <w:pPr>
        <w:spacing w:line="276" w:lineRule="auto"/>
        <w:ind w:leftChars="100" w:left="210"/>
        <w:rPr>
          <w:rFonts w:ascii="宋体" w:eastAsia="宋体" w:hAnsi="宋体" w:cs="微软雅黑" w:hint="eastAsia"/>
          <w:sz w:val="24"/>
          <w:szCs w:val="24"/>
        </w:rPr>
      </w:pPr>
      <w:r w:rsidRPr="00592F7B">
        <w:rPr>
          <w:rFonts w:ascii="宋体" w:eastAsia="宋体" w:hAnsi="宋体" w:cs="微软雅黑" w:hint="eastAsia"/>
          <w:sz w:val="24"/>
          <w:szCs w:val="24"/>
        </w:rPr>
        <w:t>（1）电话支持</w:t>
      </w:r>
    </w:p>
    <w:p w14:paraId="3105A2FE" w14:textId="00CE1AD3" w:rsidR="00966121" w:rsidRPr="00592F7B" w:rsidRDefault="00966121" w:rsidP="00592A0F">
      <w:pPr>
        <w:spacing w:line="276" w:lineRule="auto"/>
        <w:ind w:leftChars="100" w:left="210" w:firstLineChars="200" w:firstLine="480"/>
        <w:rPr>
          <w:rFonts w:ascii="宋体" w:eastAsia="宋体" w:hAnsi="宋体" w:cs="微软雅黑" w:hint="eastAsia"/>
          <w:sz w:val="24"/>
          <w:szCs w:val="24"/>
        </w:rPr>
      </w:pPr>
      <w:r w:rsidRPr="00592F7B">
        <w:rPr>
          <w:rFonts w:ascii="宋体" w:eastAsia="宋体" w:hAnsi="宋体" w:cs="微软雅黑" w:hint="eastAsia"/>
          <w:sz w:val="24"/>
          <w:szCs w:val="24"/>
        </w:rPr>
        <w:t>对应用系统的运行、维护提供24小时的实时技术支持。以热线电话或Email、传真等方式随时回答用户各种技术问题并在</w:t>
      </w:r>
      <w:r w:rsidR="0026477A" w:rsidRPr="00592F7B">
        <w:rPr>
          <w:rFonts w:ascii="宋体" w:eastAsia="宋体" w:hAnsi="宋体" w:cs="微软雅黑"/>
          <w:sz w:val="24"/>
          <w:szCs w:val="24"/>
        </w:rPr>
        <w:t>48</w:t>
      </w:r>
      <w:r w:rsidRPr="00592F7B">
        <w:rPr>
          <w:rFonts w:ascii="宋体" w:eastAsia="宋体" w:hAnsi="宋体" w:cs="微软雅黑" w:hint="eastAsia"/>
          <w:sz w:val="24"/>
          <w:szCs w:val="24"/>
        </w:rPr>
        <w:t>小时内提出解决方案。需提供7</w:t>
      </w:r>
      <w:r w:rsidR="002402EC" w:rsidRPr="00592F7B">
        <w:rPr>
          <w:rFonts w:ascii="宋体" w:eastAsia="宋体" w:hAnsi="宋体" w:cs="微软雅黑" w:hint="eastAsia"/>
          <w:sz w:val="24"/>
          <w:szCs w:val="24"/>
        </w:rPr>
        <w:t>×</w:t>
      </w:r>
      <w:r w:rsidRPr="00592F7B">
        <w:rPr>
          <w:rFonts w:ascii="宋体" w:eastAsia="宋体" w:hAnsi="宋体" w:cs="微软雅黑" w:hint="eastAsia"/>
          <w:sz w:val="24"/>
          <w:szCs w:val="24"/>
        </w:rPr>
        <w:t>24小时内的全天服务热线。</w:t>
      </w:r>
    </w:p>
    <w:p w14:paraId="404AA88A" w14:textId="77777777" w:rsidR="00966121" w:rsidRPr="00592F7B" w:rsidRDefault="00966121" w:rsidP="00592A0F">
      <w:pPr>
        <w:spacing w:line="276" w:lineRule="auto"/>
        <w:ind w:leftChars="100" w:left="210"/>
        <w:rPr>
          <w:rFonts w:ascii="宋体" w:eastAsia="宋体" w:hAnsi="宋体" w:cs="微软雅黑" w:hint="eastAsia"/>
          <w:sz w:val="24"/>
          <w:szCs w:val="24"/>
        </w:rPr>
      </w:pPr>
      <w:r w:rsidRPr="00592F7B">
        <w:rPr>
          <w:rFonts w:ascii="宋体" w:eastAsia="宋体" w:hAnsi="宋体" w:cs="微软雅黑" w:hint="eastAsia"/>
          <w:sz w:val="24"/>
          <w:szCs w:val="24"/>
        </w:rPr>
        <w:t>（2）远程技术支持</w:t>
      </w:r>
    </w:p>
    <w:p w14:paraId="0B308DCD" w14:textId="63B72A0E" w:rsidR="00966121" w:rsidRPr="00592F7B" w:rsidRDefault="00966121" w:rsidP="00592A0F">
      <w:pPr>
        <w:spacing w:line="276" w:lineRule="auto"/>
        <w:ind w:leftChars="100" w:left="210" w:firstLineChars="200" w:firstLine="480"/>
        <w:rPr>
          <w:rFonts w:ascii="宋体" w:eastAsia="宋体" w:hAnsi="宋体" w:cs="微软雅黑" w:hint="eastAsia"/>
          <w:sz w:val="24"/>
          <w:szCs w:val="24"/>
        </w:rPr>
      </w:pPr>
      <w:r w:rsidRPr="00592F7B">
        <w:rPr>
          <w:rFonts w:ascii="宋体" w:eastAsia="宋体" w:hAnsi="宋体" w:cs="微软雅黑" w:hint="eastAsia"/>
          <w:sz w:val="24"/>
          <w:szCs w:val="24"/>
        </w:rPr>
        <w:t>当系统出现故障，</w:t>
      </w:r>
      <w:r w:rsidR="002114AD" w:rsidRPr="00592F7B">
        <w:rPr>
          <w:rFonts w:ascii="宋体" w:eastAsia="宋体" w:hAnsi="宋体" w:cs="微软雅黑" w:hint="eastAsia"/>
          <w:sz w:val="24"/>
          <w:szCs w:val="24"/>
        </w:rPr>
        <w:t>需提供7</w:t>
      </w:r>
      <w:r w:rsidR="002402EC" w:rsidRPr="00592F7B">
        <w:rPr>
          <w:rFonts w:ascii="宋体" w:eastAsia="宋体" w:hAnsi="宋体" w:cs="微软雅黑" w:hint="eastAsia"/>
          <w:sz w:val="24"/>
          <w:szCs w:val="24"/>
        </w:rPr>
        <w:t>×</w:t>
      </w:r>
      <w:r w:rsidR="002114AD" w:rsidRPr="00592F7B">
        <w:rPr>
          <w:rFonts w:ascii="宋体" w:eastAsia="宋体" w:hAnsi="宋体" w:cs="微软雅黑" w:hint="eastAsia"/>
          <w:sz w:val="24"/>
          <w:szCs w:val="24"/>
        </w:rPr>
        <w:t>24小时的远程技术服务。</w:t>
      </w:r>
    </w:p>
    <w:p w14:paraId="60BCB8E1" w14:textId="77777777" w:rsidR="00966121" w:rsidRPr="00592F7B" w:rsidRDefault="00966121" w:rsidP="00592A0F">
      <w:pPr>
        <w:spacing w:line="276" w:lineRule="auto"/>
        <w:ind w:leftChars="100" w:left="210"/>
        <w:rPr>
          <w:rFonts w:ascii="宋体" w:eastAsia="宋体" w:hAnsi="宋体" w:cs="微软雅黑" w:hint="eastAsia"/>
          <w:sz w:val="24"/>
          <w:szCs w:val="24"/>
        </w:rPr>
      </w:pPr>
      <w:r w:rsidRPr="00592F7B">
        <w:rPr>
          <w:rFonts w:ascii="宋体" w:eastAsia="宋体" w:hAnsi="宋体" w:cs="微软雅黑" w:hint="eastAsia"/>
          <w:sz w:val="24"/>
          <w:szCs w:val="24"/>
        </w:rPr>
        <w:t>（3）现场服务</w:t>
      </w:r>
    </w:p>
    <w:p w14:paraId="430D6D8C" w14:textId="5E12DA29" w:rsidR="00966121" w:rsidRPr="00592F7B" w:rsidRDefault="00966121" w:rsidP="00592A0F">
      <w:pPr>
        <w:spacing w:line="276" w:lineRule="auto"/>
        <w:ind w:leftChars="100" w:left="210" w:firstLineChars="200" w:firstLine="480"/>
        <w:rPr>
          <w:rFonts w:ascii="宋体" w:eastAsia="宋体" w:hAnsi="宋体" w:cs="微软雅黑" w:hint="eastAsia"/>
          <w:sz w:val="24"/>
          <w:szCs w:val="24"/>
        </w:rPr>
      </w:pPr>
      <w:r w:rsidRPr="00592F7B">
        <w:rPr>
          <w:rFonts w:ascii="宋体" w:eastAsia="宋体" w:hAnsi="宋体" w:cs="微软雅黑" w:hint="eastAsia"/>
          <w:sz w:val="24"/>
          <w:szCs w:val="24"/>
        </w:rPr>
        <w:t>当系统运行环境出现严重故障，通过</w:t>
      </w:r>
      <w:proofErr w:type="gramStart"/>
      <w:r w:rsidRPr="00592F7B">
        <w:rPr>
          <w:rFonts w:ascii="宋体" w:eastAsia="宋体" w:hAnsi="宋体" w:cs="微软雅黑" w:hint="eastAsia"/>
          <w:sz w:val="24"/>
          <w:szCs w:val="24"/>
        </w:rPr>
        <w:t>远程支持</w:t>
      </w:r>
      <w:proofErr w:type="gramEnd"/>
      <w:r w:rsidRPr="00592F7B">
        <w:rPr>
          <w:rFonts w:ascii="宋体" w:eastAsia="宋体" w:hAnsi="宋体" w:cs="微软雅黑" w:hint="eastAsia"/>
          <w:sz w:val="24"/>
          <w:szCs w:val="24"/>
        </w:rPr>
        <w:t>不能及时解决问题时，</w:t>
      </w:r>
      <w:r w:rsidR="002114AD" w:rsidRPr="00592F7B">
        <w:rPr>
          <w:rFonts w:ascii="宋体" w:eastAsia="宋体" w:hAnsi="宋体" w:cs="微软雅黑" w:hint="eastAsia"/>
          <w:sz w:val="24"/>
          <w:szCs w:val="24"/>
        </w:rPr>
        <w:t>需要</w:t>
      </w:r>
      <w:r w:rsidRPr="00592F7B">
        <w:rPr>
          <w:rFonts w:ascii="宋体" w:eastAsia="宋体" w:hAnsi="宋体" w:cs="微软雅黑" w:hint="eastAsia"/>
          <w:sz w:val="24"/>
          <w:szCs w:val="24"/>
        </w:rPr>
        <w:t>派技术支持人员赶赴现场，协助用户完成故障排除、升级或迁移操作，对系统进行完整性检查并跟踪运行。</w:t>
      </w:r>
    </w:p>
    <w:p w14:paraId="43B48663" w14:textId="4E967F27" w:rsidR="00966121" w:rsidRPr="00592F7B" w:rsidRDefault="00966121" w:rsidP="00592A0F">
      <w:pPr>
        <w:spacing w:line="276" w:lineRule="auto"/>
        <w:ind w:leftChars="100" w:left="210"/>
        <w:rPr>
          <w:rFonts w:ascii="宋体" w:eastAsia="宋体" w:hAnsi="宋体" w:cs="微软雅黑" w:hint="eastAsia"/>
          <w:sz w:val="24"/>
          <w:szCs w:val="24"/>
        </w:rPr>
      </w:pPr>
      <w:bookmarkStart w:id="6" w:name="_Toc529108599"/>
      <w:r w:rsidRPr="00592F7B">
        <w:rPr>
          <w:rFonts w:ascii="宋体" w:eastAsia="宋体" w:hAnsi="宋体" w:cs="微软雅黑" w:hint="eastAsia"/>
          <w:sz w:val="24"/>
          <w:szCs w:val="24"/>
        </w:rPr>
        <w:t>（</w:t>
      </w:r>
      <w:r w:rsidR="002114AD" w:rsidRPr="00592F7B">
        <w:rPr>
          <w:rFonts w:ascii="宋体" w:eastAsia="宋体" w:hAnsi="宋体" w:cs="微软雅黑"/>
          <w:sz w:val="24"/>
          <w:szCs w:val="24"/>
        </w:rPr>
        <w:t>4</w:t>
      </w:r>
      <w:r w:rsidRPr="00592F7B">
        <w:rPr>
          <w:rFonts w:ascii="宋体" w:eastAsia="宋体" w:hAnsi="宋体" w:cs="微软雅黑" w:hint="eastAsia"/>
          <w:sz w:val="24"/>
          <w:szCs w:val="24"/>
        </w:rPr>
        <w:t>）故障响应</w:t>
      </w:r>
      <w:bookmarkEnd w:id="6"/>
    </w:p>
    <w:p w14:paraId="7F9462D2" w14:textId="0B4ECF1A" w:rsidR="00966121" w:rsidRPr="00592F7B" w:rsidRDefault="00966121" w:rsidP="00592A0F">
      <w:pPr>
        <w:spacing w:line="276" w:lineRule="auto"/>
        <w:ind w:leftChars="100" w:left="210" w:firstLineChars="200" w:firstLine="480"/>
        <w:rPr>
          <w:rFonts w:ascii="宋体" w:eastAsia="宋体" w:hAnsi="宋体" w:cs="微软雅黑" w:hint="eastAsia"/>
          <w:sz w:val="24"/>
          <w:szCs w:val="24"/>
        </w:rPr>
      </w:pPr>
      <w:r w:rsidRPr="00592F7B">
        <w:rPr>
          <w:rFonts w:ascii="宋体" w:eastAsia="宋体" w:hAnsi="宋体" w:cs="微软雅黑" w:hint="eastAsia"/>
          <w:sz w:val="24"/>
          <w:szCs w:val="24"/>
        </w:rPr>
        <w:t>7</w:t>
      </w:r>
      <w:r w:rsidR="002402EC" w:rsidRPr="00592F7B">
        <w:rPr>
          <w:rFonts w:ascii="宋体" w:eastAsia="宋体" w:hAnsi="宋体" w:cs="微软雅黑" w:hint="eastAsia"/>
          <w:sz w:val="24"/>
          <w:szCs w:val="24"/>
        </w:rPr>
        <w:t>×</w:t>
      </w:r>
      <w:r w:rsidRPr="00592F7B">
        <w:rPr>
          <w:rFonts w:ascii="宋体" w:eastAsia="宋体" w:hAnsi="宋体" w:cs="微软雅黑" w:hint="eastAsia"/>
          <w:sz w:val="24"/>
          <w:szCs w:val="24"/>
        </w:rPr>
        <w:t>24</w:t>
      </w:r>
      <w:r w:rsidR="007A43B9" w:rsidRPr="00592F7B">
        <w:rPr>
          <w:rFonts w:ascii="宋体" w:eastAsia="宋体" w:hAnsi="宋体" w:cs="微软雅黑" w:hint="eastAsia"/>
          <w:sz w:val="24"/>
          <w:szCs w:val="24"/>
        </w:rPr>
        <w:t>小时的实时故障响应。</w:t>
      </w:r>
      <w:r w:rsidRPr="00592F7B">
        <w:rPr>
          <w:rFonts w:ascii="宋体" w:eastAsia="宋体" w:hAnsi="宋体" w:cs="微软雅黑" w:hint="eastAsia"/>
          <w:sz w:val="24"/>
          <w:szCs w:val="24"/>
        </w:rPr>
        <w:t>对于电话方式无法解决的问题或系统发生严重故障时，质保期内出现质量问题，</w:t>
      </w:r>
      <w:r w:rsidR="002114AD" w:rsidRPr="00592F7B">
        <w:rPr>
          <w:rFonts w:ascii="宋体" w:eastAsia="宋体" w:hAnsi="宋体" w:cs="微软雅黑" w:hint="eastAsia"/>
          <w:sz w:val="24"/>
          <w:szCs w:val="24"/>
        </w:rPr>
        <w:t>需</w:t>
      </w:r>
      <w:r w:rsidRPr="00592F7B">
        <w:rPr>
          <w:rFonts w:ascii="宋体" w:eastAsia="宋体" w:hAnsi="宋体" w:cs="微软雅黑" w:hint="eastAsia"/>
          <w:sz w:val="24"/>
          <w:szCs w:val="24"/>
        </w:rPr>
        <w:t>在接到通知后的4小时内给予响应，24小时内响应到场，48小时内完成维护（以上响应时间不含从出发到达甲方的路途时间），并承担维护的费用。</w:t>
      </w:r>
    </w:p>
    <w:p w14:paraId="7AA010D7" w14:textId="7C644559" w:rsidR="00966121" w:rsidRPr="00592F7B" w:rsidRDefault="00966121" w:rsidP="00511D14">
      <w:pPr>
        <w:pStyle w:val="a7"/>
        <w:numPr>
          <w:ilvl w:val="0"/>
          <w:numId w:val="4"/>
        </w:numPr>
        <w:spacing w:line="276" w:lineRule="auto"/>
        <w:ind w:firstLineChars="0"/>
        <w:rPr>
          <w:rFonts w:ascii="宋体" w:eastAsia="宋体" w:hAnsi="宋体" w:cs="微软雅黑" w:hint="eastAsia"/>
          <w:sz w:val="24"/>
          <w:szCs w:val="24"/>
        </w:rPr>
      </w:pPr>
      <w:bookmarkStart w:id="7" w:name="_Toc79607387"/>
      <w:bookmarkStart w:id="8" w:name="_Toc1827_WPSOffice_Level2"/>
      <w:bookmarkStart w:id="9" w:name="_Toc529108600"/>
      <w:bookmarkStart w:id="10" w:name="_Toc7997_WPSOffice_Level2"/>
      <w:r w:rsidRPr="00592F7B">
        <w:rPr>
          <w:rFonts w:ascii="宋体" w:eastAsia="宋体" w:hAnsi="宋体" w:cs="微软雅黑" w:hint="eastAsia"/>
          <w:sz w:val="24"/>
          <w:szCs w:val="24"/>
        </w:rPr>
        <w:t>定期跟踪</w:t>
      </w:r>
      <w:bookmarkEnd w:id="7"/>
      <w:bookmarkEnd w:id="8"/>
      <w:bookmarkEnd w:id="9"/>
      <w:bookmarkEnd w:id="10"/>
    </w:p>
    <w:p w14:paraId="69B3005D" w14:textId="31BB2D05" w:rsidR="00966121" w:rsidRPr="00592F7B" w:rsidRDefault="00966121" w:rsidP="00834568">
      <w:pPr>
        <w:spacing w:line="276" w:lineRule="auto"/>
        <w:ind w:firstLineChars="200" w:firstLine="480"/>
        <w:rPr>
          <w:rFonts w:ascii="宋体" w:eastAsia="宋体" w:hAnsi="宋体" w:cs="微软雅黑" w:hint="eastAsia"/>
          <w:sz w:val="24"/>
          <w:szCs w:val="24"/>
        </w:rPr>
      </w:pPr>
      <w:r w:rsidRPr="00592F7B">
        <w:rPr>
          <w:rFonts w:ascii="宋体" w:eastAsia="宋体" w:hAnsi="宋体" w:cs="微软雅黑" w:hint="eastAsia"/>
          <w:sz w:val="24"/>
          <w:szCs w:val="24"/>
        </w:rPr>
        <w:t>项目验收完毕后，</w:t>
      </w:r>
      <w:r w:rsidR="002114AD" w:rsidRPr="00592F7B">
        <w:rPr>
          <w:rFonts w:ascii="宋体" w:eastAsia="宋体" w:hAnsi="宋体" w:cs="微软雅黑" w:hint="eastAsia"/>
          <w:sz w:val="24"/>
          <w:szCs w:val="24"/>
        </w:rPr>
        <w:t>需</w:t>
      </w:r>
      <w:r w:rsidRPr="00592F7B">
        <w:rPr>
          <w:rFonts w:ascii="宋体" w:eastAsia="宋体" w:hAnsi="宋体" w:cs="微软雅黑" w:hint="eastAsia"/>
          <w:sz w:val="24"/>
          <w:szCs w:val="24"/>
        </w:rPr>
        <w:t>定期电话、现场跟踪系统使用情况，听取意见和建议，及时分析系统存在的问题，并随时给予解决。必要时，</w:t>
      </w:r>
      <w:r w:rsidR="002114AD" w:rsidRPr="00592F7B">
        <w:rPr>
          <w:rFonts w:ascii="宋体" w:eastAsia="宋体" w:hAnsi="宋体" w:cs="微软雅黑" w:hint="eastAsia"/>
          <w:sz w:val="24"/>
          <w:szCs w:val="24"/>
        </w:rPr>
        <w:t>需</w:t>
      </w:r>
      <w:r w:rsidRPr="00592F7B">
        <w:rPr>
          <w:rFonts w:ascii="宋体" w:eastAsia="宋体" w:hAnsi="宋体" w:cs="微软雅黑" w:hint="eastAsia"/>
          <w:sz w:val="24"/>
          <w:szCs w:val="24"/>
        </w:rPr>
        <w:t>派遣技术人员去现场解决存在的问题。</w:t>
      </w:r>
    </w:p>
    <w:p w14:paraId="1321DE28" w14:textId="3F723B88" w:rsidR="00966121" w:rsidRPr="00592F7B" w:rsidRDefault="00966121" w:rsidP="00511D14">
      <w:pPr>
        <w:pStyle w:val="a7"/>
        <w:numPr>
          <w:ilvl w:val="0"/>
          <w:numId w:val="4"/>
        </w:numPr>
        <w:spacing w:line="276" w:lineRule="auto"/>
        <w:ind w:firstLineChars="0"/>
        <w:rPr>
          <w:rFonts w:ascii="宋体" w:eastAsia="宋体" w:hAnsi="宋体" w:cs="微软雅黑" w:hint="eastAsia"/>
          <w:sz w:val="24"/>
          <w:szCs w:val="24"/>
        </w:rPr>
      </w:pPr>
      <w:bookmarkStart w:id="11" w:name="_Toc79607388"/>
      <w:bookmarkStart w:id="12" w:name="_Toc4581_WPSOffice_Level2"/>
      <w:bookmarkStart w:id="13" w:name="_Toc31176_WPSOffice_Level2"/>
      <w:bookmarkStart w:id="14" w:name="_Toc529108601"/>
      <w:r w:rsidRPr="00592F7B">
        <w:rPr>
          <w:rFonts w:ascii="宋体" w:eastAsia="宋体" w:hAnsi="宋体" w:cs="微软雅黑" w:hint="eastAsia"/>
          <w:sz w:val="24"/>
          <w:szCs w:val="24"/>
        </w:rPr>
        <w:t>系统升级</w:t>
      </w:r>
      <w:bookmarkEnd w:id="11"/>
      <w:bookmarkEnd w:id="12"/>
      <w:bookmarkEnd w:id="13"/>
      <w:bookmarkEnd w:id="14"/>
    </w:p>
    <w:p w14:paraId="15546D5D" w14:textId="6ECF4CC9" w:rsidR="00966121" w:rsidRPr="00592F7B" w:rsidRDefault="00966121" w:rsidP="00834568">
      <w:pPr>
        <w:spacing w:line="276" w:lineRule="auto"/>
        <w:ind w:firstLineChars="200" w:firstLine="480"/>
        <w:rPr>
          <w:rFonts w:ascii="宋体" w:eastAsia="宋体" w:hAnsi="宋体" w:cs="微软雅黑" w:hint="eastAsia"/>
          <w:sz w:val="24"/>
          <w:szCs w:val="24"/>
        </w:rPr>
      </w:pPr>
      <w:r w:rsidRPr="00592F7B">
        <w:rPr>
          <w:rFonts w:ascii="宋体" w:eastAsia="宋体" w:hAnsi="宋体" w:cs="微软雅黑" w:hint="eastAsia"/>
          <w:sz w:val="24"/>
          <w:szCs w:val="24"/>
        </w:rPr>
        <w:t>提供定时或不定时巡检服务，做到有问题早发现早解决。并及时向用户通报系统软件升级情况，若用户需要对系统软件升级，</w:t>
      </w:r>
      <w:r w:rsidR="002114AD" w:rsidRPr="00592F7B">
        <w:rPr>
          <w:rFonts w:ascii="宋体" w:eastAsia="宋体" w:hAnsi="宋体" w:cs="微软雅黑" w:hint="eastAsia"/>
          <w:sz w:val="24"/>
          <w:szCs w:val="24"/>
        </w:rPr>
        <w:t>需</w:t>
      </w:r>
      <w:r w:rsidRPr="00592F7B">
        <w:rPr>
          <w:rFonts w:ascii="宋体" w:eastAsia="宋体" w:hAnsi="宋体" w:cs="微软雅黑" w:hint="eastAsia"/>
          <w:sz w:val="24"/>
          <w:szCs w:val="24"/>
        </w:rPr>
        <w:t>提供升级版本和相应的支持服务。</w:t>
      </w:r>
    </w:p>
    <w:p w14:paraId="7BB0DB30" w14:textId="1408DAA9" w:rsidR="00A31E8E" w:rsidRPr="00592F7B" w:rsidRDefault="007D08C7" w:rsidP="00511D14">
      <w:pPr>
        <w:pStyle w:val="a7"/>
        <w:numPr>
          <w:ilvl w:val="0"/>
          <w:numId w:val="4"/>
        </w:numPr>
        <w:spacing w:line="276" w:lineRule="auto"/>
        <w:ind w:firstLineChars="0"/>
        <w:rPr>
          <w:rFonts w:ascii="宋体" w:eastAsia="宋体" w:hAnsi="宋体" w:cs="微软雅黑" w:hint="eastAsia"/>
          <w:sz w:val="24"/>
          <w:szCs w:val="24"/>
        </w:rPr>
      </w:pPr>
      <w:r w:rsidRPr="00592F7B">
        <w:rPr>
          <w:rFonts w:ascii="宋体" w:eastAsia="宋体" w:hAnsi="宋体" w:cs="微软雅黑" w:hint="eastAsia"/>
          <w:sz w:val="24"/>
          <w:szCs w:val="24"/>
        </w:rPr>
        <w:lastRenderedPageBreak/>
        <w:t>系统</w:t>
      </w:r>
      <w:r w:rsidR="00A31E8E" w:rsidRPr="00592F7B">
        <w:rPr>
          <w:rFonts w:ascii="宋体" w:eastAsia="宋体" w:hAnsi="宋体" w:cs="微软雅黑" w:hint="eastAsia"/>
          <w:sz w:val="24"/>
          <w:szCs w:val="24"/>
        </w:rPr>
        <w:t>安全</w:t>
      </w:r>
    </w:p>
    <w:p w14:paraId="1D7C9098" w14:textId="1C52B05D" w:rsidR="00966121" w:rsidRPr="00592F7B" w:rsidRDefault="00A31E8E" w:rsidP="00834568">
      <w:pPr>
        <w:spacing w:line="276" w:lineRule="auto"/>
        <w:ind w:firstLineChars="200" w:firstLine="480"/>
        <w:rPr>
          <w:rFonts w:ascii="宋体" w:eastAsia="宋体" w:hAnsi="宋体" w:cs="微软雅黑" w:hint="eastAsia"/>
          <w:sz w:val="24"/>
          <w:szCs w:val="24"/>
        </w:rPr>
      </w:pPr>
      <w:r w:rsidRPr="00592F7B">
        <w:rPr>
          <w:rFonts w:ascii="宋体" w:eastAsia="宋体" w:hAnsi="宋体" w:cs="微软雅黑"/>
          <w:sz w:val="24"/>
          <w:szCs w:val="24"/>
        </w:rPr>
        <w:t>必须配合需求方对该软件进行安全检测时发现的安全隐患进行限期修复，在等保测评中发现的系统漏洞、安全漏洞等做整改并安全加固。</w:t>
      </w:r>
    </w:p>
    <w:p w14:paraId="63C257A8" w14:textId="51371874" w:rsidR="00511D14" w:rsidRPr="00592F7B" w:rsidRDefault="00511D14" w:rsidP="00511D14">
      <w:pPr>
        <w:pStyle w:val="2"/>
        <w:numPr>
          <w:ilvl w:val="0"/>
          <w:numId w:val="2"/>
        </w:numPr>
        <w:spacing w:line="276" w:lineRule="auto"/>
        <w:rPr>
          <w:rFonts w:ascii="宋体" w:eastAsia="宋体" w:hAnsi="宋体" w:cs="微软雅黑" w:hint="eastAsia"/>
          <w:sz w:val="24"/>
          <w:szCs w:val="24"/>
        </w:rPr>
      </w:pPr>
      <w:r w:rsidRPr="00592F7B">
        <w:rPr>
          <w:rFonts w:ascii="宋体" w:eastAsia="宋体" w:hAnsi="宋体" w:cs="微软雅黑" w:hint="eastAsia"/>
          <w:sz w:val="24"/>
          <w:szCs w:val="24"/>
        </w:rPr>
        <w:t>其它要求</w:t>
      </w:r>
    </w:p>
    <w:p w14:paraId="6536B057" w14:textId="6CF997B1" w:rsidR="00511D14" w:rsidRPr="00592F7B" w:rsidRDefault="00511D14" w:rsidP="0023505C">
      <w:pPr>
        <w:spacing w:line="276" w:lineRule="auto"/>
        <w:ind w:left="210" w:firstLine="420"/>
        <w:rPr>
          <w:rFonts w:ascii="宋体" w:eastAsia="宋体" w:hAnsi="宋体" w:hint="eastAsia"/>
          <w:sz w:val="24"/>
          <w:szCs w:val="24"/>
        </w:rPr>
      </w:pPr>
      <w:r w:rsidRPr="00592F7B">
        <w:rPr>
          <w:rFonts w:ascii="宋体" w:eastAsia="宋体" w:hAnsi="宋体" w:cs="微软雅黑" w:hint="eastAsia"/>
          <w:sz w:val="24"/>
          <w:szCs w:val="24"/>
        </w:rPr>
        <w:t>培训要求</w:t>
      </w:r>
      <w:r w:rsidRPr="00592F7B">
        <w:rPr>
          <w:rFonts w:ascii="宋体" w:eastAsia="宋体" w:hAnsi="宋体" w:hint="eastAsia"/>
          <w:sz w:val="24"/>
          <w:szCs w:val="24"/>
        </w:rPr>
        <w:t>：</w:t>
      </w:r>
    </w:p>
    <w:p w14:paraId="7E17D9CF" w14:textId="77777777" w:rsidR="00511D14" w:rsidRPr="00592F7B" w:rsidRDefault="00511D14" w:rsidP="00511D14">
      <w:pPr>
        <w:spacing w:line="276" w:lineRule="auto"/>
        <w:ind w:leftChars="300" w:left="630"/>
        <w:rPr>
          <w:rFonts w:ascii="宋体" w:eastAsia="宋体" w:hAnsi="宋体" w:cs="微软雅黑" w:hint="eastAsia"/>
          <w:sz w:val="24"/>
          <w:szCs w:val="24"/>
        </w:rPr>
      </w:pPr>
      <w:r w:rsidRPr="00592F7B">
        <w:rPr>
          <w:rFonts w:ascii="宋体" w:eastAsia="宋体" w:hAnsi="宋体" w:cs="微软雅黑" w:hint="eastAsia"/>
          <w:sz w:val="24"/>
          <w:szCs w:val="24"/>
        </w:rPr>
        <w:t>1、培训内容与课程要求</w:t>
      </w:r>
    </w:p>
    <w:p w14:paraId="740BE317" w14:textId="7C4369A7" w:rsidR="00511D14" w:rsidRPr="00592F7B" w:rsidRDefault="00511D14" w:rsidP="00511D14">
      <w:pPr>
        <w:spacing w:line="276" w:lineRule="auto"/>
        <w:ind w:leftChars="300" w:left="630" w:firstLineChars="200" w:firstLine="480"/>
        <w:rPr>
          <w:rFonts w:ascii="宋体" w:eastAsia="宋体" w:hAnsi="宋体" w:cs="微软雅黑" w:hint="eastAsia"/>
          <w:sz w:val="24"/>
          <w:szCs w:val="24"/>
        </w:rPr>
      </w:pPr>
      <w:r w:rsidRPr="00592F7B">
        <w:rPr>
          <w:rFonts w:ascii="宋体" w:eastAsia="宋体" w:hAnsi="宋体" w:cs="微软雅黑" w:hint="eastAsia"/>
          <w:sz w:val="24"/>
          <w:szCs w:val="24"/>
        </w:rPr>
        <w:t>对系统的使用</w:t>
      </w:r>
      <w:r w:rsidR="00BA73B5" w:rsidRPr="00592F7B">
        <w:rPr>
          <w:rFonts w:ascii="宋体" w:eastAsia="宋体" w:hAnsi="宋体" w:cs="微软雅黑" w:hint="eastAsia"/>
          <w:sz w:val="24"/>
          <w:szCs w:val="24"/>
        </w:rPr>
        <w:t>，操作，维护进行培训。培训时提供安装使用维护说明书，以确保需求方</w:t>
      </w:r>
      <w:r w:rsidRPr="00592F7B">
        <w:rPr>
          <w:rFonts w:ascii="宋体" w:eastAsia="宋体" w:hAnsi="宋体" w:cs="微软雅黑" w:hint="eastAsia"/>
          <w:sz w:val="24"/>
          <w:szCs w:val="24"/>
        </w:rPr>
        <w:t>能够对系统有足够的了解和熟悉，能够独立进行系统的日常维护和管理。培训所需一切资料由服务商提供。</w:t>
      </w:r>
    </w:p>
    <w:p w14:paraId="0713E42B" w14:textId="77777777" w:rsidR="00511D14" w:rsidRPr="00592F7B" w:rsidRDefault="00511D14" w:rsidP="00511D14">
      <w:pPr>
        <w:spacing w:line="276" w:lineRule="auto"/>
        <w:ind w:leftChars="300" w:left="630"/>
        <w:rPr>
          <w:rFonts w:ascii="宋体" w:eastAsia="宋体" w:hAnsi="宋体" w:cs="微软雅黑" w:hint="eastAsia"/>
          <w:sz w:val="24"/>
          <w:szCs w:val="24"/>
        </w:rPr>
      </w:pPr>
      <w:r w:rsidRPr="00592F7B">
        <w:rPr>
          <w:rFonts w:ascii="宋体" w:eastAsia="宋体" w:hAnsi="宋体" w:cs="微软雅黑" w:hint="eastAsia"/>
          <w:sz w:val="24"/>
          <w:szCs w:val="24"/>
        </w:rPr>
        <w:t>2、培训费用</w:t>
      </w:r>
    </w:p>
    <w:p w14:paraId="7FE7E391" w14:textId="3C5EE742" w:rsidR="00511D14" w:rsidRPr="00592F7B" w:rsidRDefault="00511D14" w:rsidP="00811B3D">
      <w:pPr>
        <w:spacing w:line="276" w:lineRule="auto"/>
        <w:ind w:leftChars="300" w:left="630" w:firstLineChars="200" w:firstLine="480"/>
        <w:rPr>
          <w:rFonts w:ascii="宋体" w:eastAsia="宋体" w:hAnsi="宋体" w:hint="eastAsia"/>
          <w:sz w:val="24"/>
          <w:szCs w:val="24"/>
        </w:rPr>
      </w:pPr>
      <w:r w:rsidRPr="00592F7B">
        <w:rPr>
          <w:rFonts w:ascii="宋体" w:eastAsia="宋体" w:hAnsi="宋体" w:cs="微软雅黑" w:hint="eastAsia"/>
          <w:sz w:val="24"/>
          <w:szCs w:val="24"/>
        </w:rPr>
        <w:t>培训过程中所发生的一切费用（</w:t>
      </w:r>
      <w:proofErr w:type="gramStart"/>
      <w:r w:rsidRPr="00592F7B">
        <w:rPr>
          <w:rFonts w:ascii="宋体" w:eastAsia="宋体" w:hAnsi="宋体" w:cs="微软雅黑" w:hint="eastAsia"/>
          <w:sz w:val="24"/>
          <w:szCs w:val="24"/>
        </w:rPr>
        <w:t>含培训</w:t>
      </w:r>
      <w:proofErr w:type="gramEnd"/>
      <w:r w:rsidRPr="00592F7B">
        <w:rPr>
          <w:rFonts w:ascii="宋体" w:eastAsia="宋体" w:hAnsi="宋体" w:cs="微软雅黑" w:hint="eastAsia"/>
          <w:sz w:val="24"/>
          <w:szCs w:val="24"/>
        </w:rPr>
        <w:t>教材费）均包含在报价中。</w:t>
      </w:r>
    </w:p>
    <w:sectPr w:rsidR="00511D14" w:rsidRPr="00592F7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C2C28" w14:textId="77777777" w:rsidR="002D6402" w:rsidRDefault="002D6402" w:rsidP="00966121">
      <w:pPr>
        <w:rPr>
          <w:rFonts w:hint="eastAsia"/>
        </w:rPr>
      </w:pPr>
      <w:r>
        <w:separator/>
      </w:r>
    </w:p>
  </w:endnote>
  <w:endnote w:type="continuationSeparator" w:id="0">
    <w:p w14:paraId="38716A2F" w14:textId="77777777" w:rsidR="002D6402" w:rsidRDefault="002D6402" w:rsidP="0096612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7228843"/>
      <w:docPartObj>
        <w:docPartGallery w:val="Page Numbers (Bottom of Page)"/>
        <w:docPartUnique/>
      </w:docPartObj>
    </w:sdtPr>
    <w:sdtContent>
      <w:sdt>
        <w:sdtPr>
          <w:id w:val="1728636285"/>
          <w:docPartObj>
            <w:docPartGallery w:val="Page Numbers (Top of Page)"/>
            <w:docPartUnique/>
          </w:docPartObj>
        </w:sdtPr>
        <w:sdtContent>
          <w:p w14:paraId="636B58B1" w14:textId="71E9E0A7" w:rsidR="0091230E" w:rsidRDefault="0091230E">
            <w:pPr>
              <w:pStyle w:val="a5"/>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sidR="008030F8">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030F8">
              <w:rPr>
                <w:b/>
                <w:bCs/>
                <w:noProof/>
              </w:rPr>
              <w:t>7</w:t>
            </w:r>
            <w:r>
              <w:rPr>
                <w:b/>
                <w:bCs/>
                <w:sz w:val="24"/>
                <w:szCs w:val="24"/>
              </w:rPr>
              <w:fldChar w:fldCharType="end"/>
            </w:r>
          </w:p>
        </w:sdtContent>
      </w:sdt>
    </w:sdtContent>
  </w:sdt>
  <w:p w14:paraId="67B3648E" w14:textId="77777777" w:rsidR="0091230E" w:rsidRDefault="0091230E">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ADC21" w14:textId="77777777" w:rsidR="002D6402" w:rsidRDefault="002D6402" w:rsidP="00966121">
      <w:pPr>
        <w:rPr>
          <w:rFonts w:hint="eastAsia"/>
        </w:rPr>
      </w:pPr>
      <w:r>
        <w:separator/>
      </w:r>
    </w:p>
  </w:footnote>
  <w:footnote w:type="continuationSeparator" w:id="0">
    <w:p w14:paraId="76950AA1" w14:textId="77777777" w:rsidR="002D6402" w:rsidRDefault="002D6402" w:rsidP="0096612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E00CA"/>
    <w:multiLevelType w:val="hybridMultilevel"/>
    <w:tmpl w:val="7B40A3B8"/>
    <w:lvl w:ilvl="0" w:tplc="04090013">
      <w:start w:val="1"/>
      <w:numFmt w:val="chineseCountingThousand"/>
      <w:lvlText w:val="%1、"/>
      <w:lvlJc w:val="left"/>
      <w:pPr>
        <w:ind w:left="420" w:hanging="420"/>
      </w:pPr>
    </w:lvl>
    <w:lvl w:ilvl="1" w:tplc="51441FF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BE4BB8"/>
    <w:multiLevelType w:val="hybridMultilevel"/>
    <w:tmpl w:val="0DB072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C777E7D"/>
    <w:multiLevelType w:val="hybridMultilevel"/>
    <w:tmpl w:val="9CC25314"/>
    <w:lvl w:ilvl="0" w:tplc="0EC60E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C20F93"/>
    <w:multiLevelType w:val="multilevel"/>
    <w:tmpl w:val="50B24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2624BE"/>
    <w:multiLevelType w:val="hybridMultilevel"/>
    <w:tmpl w:val="D982EB9E"/>
    <w:lvl w:ilvl="0" w:tplc="0409000F">
      <w:start w:val="1"/>
      <w:numFmt w:val="decimal"/>
      <w:lvlText w:val="%1."/>
      <w:lvlJc w:val="left"/>
      <w:pPr>
        <w:ind w:left="780" w:hanging="420"/>
      </w:pPr>
    </w:lvl>
    <w:lvl w:ilvl="1" w:tplc="9B5C8E92">
      <w:start w:val="1"/>
      <w:numFmt w:val="decimal"/>
      <w:lvlText w:val="（%2）"/>
      <w:lvlJc w:val="left"/>
      <w:pPr>
        <w:ind w:left="1500" w:hanging="72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16cid:durableId="33510453">
    <w:abstractNumId w:val="3"/>
  </w:num>
  <w:num w:numId="2" w16cid:durableId="1916015085">
    <w:abstractNumId w:val="0"/>
  </w:num>
  <w:num w:numId="3" w16cid:durableId="1490290499">
    <w:abstractNumId w:val="2"/>
  </w:num>
  <w:num w:numId="4" w16cid:durableId="1664891869">
    <w:abstractNumId w:val="1"/>
  </w:num>
  <w:num w:numId="5" w16cid:durableId="1319922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B2E"/>
    <w:rsid w:val="00003F9B"/>
    <w:rsid w:val="000251D8"/>
    <w:rsid w:val="000329E3"/>
    <w:rsid w:val="00046722"/>
    <w:rsid w:val="000511E3"/>
    <w:rsid w:val="0008430D"/>
    <w:rsid w:val="000C0B8C"/>
    <w:rsid w:val="000C5A78"/>
    <w:rsid w:val="000D5A8B"/>
    <w:rsid w:val="0011005B"/>
    <w:rsid w:val="0016695B"/>
    <w:rsid w:val="0017546A"/>
    <w:rsid w:val="001773AF"/>
    <w:rsid w:val="001960A5"/>
    <w:rsid w:val="001B6828"/>
    <w:rsid w:val="001C618D"/>
    <w:rsid w:val="002114AD"/>
    <w:rsid w:val="00232777"/>
    <w:rsid w:val="00233AF6"/>
    <w:rsid w:val="0023505C"/>
    <w:rsid w:val="002402EC"/>
    <w:rsid w:val="00241B56"/>
    <w:rsid w:val="0026477A"/>
    <w:rsid w:val="00275756"/>
    <w:rsid w:val="00283C66"/>
    <w:rsid w:val="002961AC"/>
    <w:rsid w:val="00297C4E"/>
    <w:rsid w:val="002D022F"/>
    <w:rsid w:val="002D6402"/>
    <w:rsid w:val="002E37A6"/>
    <w:rsid w:val="003109EF"/>
    <w:rsid w:val="003317B7"/>
    <w:rsid w:val="003370B6"/>
    <w:rsid w:val="00364046"/>
    <w:rsid w:val="00377060"/>
    <w:rsid w:val="003A7D04"/>
    <w:rsid w:val="003B2271"/>
    <w:rsid w:val="003D2B2E"/>
    <w:rsid w:val="003E4E2C"/>
    <w:rsid w:val="003F439E"/>
    <w:rsid w:val="00420E57"/>
    <w:rsid w:val="0043586D"/>
    <w:rsid w:val="00451D7F"/>
    <w:rsid w:val="004737C7"/>
    <w:rsid w:val="004A456D"/>
    <w:rsid w:val="004B12CB"/>
    <w:rsid w:val="004C5F1F"/>
    <w:rsid w:val="004E0DA9"/>
    <w:rsid w:val="00511D14"/>
    <w:rsid w:val="0051668B"/>
    <w:rsid w:val="00525329"/>
    <w:rsid w:val="005531B4"/>
    <w:rsid w:val="00562F9D"/>
    <w:rsid w:val="00592A0F"/>
    <w:rsid w:val="00592F7B"/>
    <w:rsid w:val="005B1AF1"/>
    <w:rsid w:val="005C1C52"/>
    <w:rsid w:val="005E0299"/>
    <w:rsid w:val="005E1475"/>
    <w:rsid w:val="00694F2A"/>
    <w:rsid w:val="006B4071"/>
    <w:rsid w:val="006E6822"/>
    <w:rsid w:val="006F2243"/>
    <w:rsid w:val="00714ADD"/>
    <w:rsid w:val="00730754"/>
    <w:rsid w:val="007470FD"/>
    <w:rsid w:val="00747414"/>
    <w:rsid w:val="007A43B9"/>
    <w:rsid w:val="007D08C7"/>
    <w:rsid w:val="007D7B37"/>
    <w:rsid w:val="008030F8"/>
    <w:rsid w:val="00811B3D"/>
    <w:rsid w:val="00822969"/>
    <w:rsid w:val="00824989"/>
    <w:rsid w:val="00826AB8"/>
    <w:rsid w:val="00834568"/>
    <w:rsid w:val="00845739"/>
    <w:rsid w:val="00852D2F"/>
    <w:rsid w:val="00892200"/>
    <w:rsid w:val="008E5140"/>
    <w:rsid w:val="00911196"/>
    <w:rsid w:val="0091230E"/>
    <w:rsid w:val="0091358B"/>
    <w:rsid w:val="00923E72"/>
    <w:rsid w:val="00936A34"/>
    <w:rsid w:val="009562E6"/>
    <w:rsid w:val="00960034"/>
    <w:rsid w:val="0096214C"/>
    <w:rsid w:val="00966121"/>
    <w:rsid w:val="009A05E8"/>
    <w:rsid w:val="009B0B45"/>
    <w:rsid w:val="009C0148"/>
    <w:rsid w:val="009E6300"/>
    <w:rsid w:val="00A13A00"/>
    <w:rsid w:val="00A143F6"/>
    <w:rsid w:val="00A15C82"/>
    <w:rsid w:val="00A3090B"/>
    <w:rsid w:val="00A31E8E"/>
    <w:rsid w:val="00A6383F"/>
    <w:rsid w:val="00A87576"/>
    <w:rsid w:val="00A95EFB"/>
    <w:rsid w:val="00AB2BAB"/>
    <w:rsid w:val="00AB7066"/>
    <w:rsid w:val="00BA73B5"/>
    <w:rsid w:val="00BC66BC"/>
    <w:rsid w:val="00BE046E"/>
    <w:rsid w:val="00BE386B"/>
    <w:rsid w:val="00BF758D"/>
    <w:rsid w:val="00C44125"/>
    <w:rsid w:val="00C61A63"/>
    <w:rsid w:val="00C81E71"/>
    <w:rsid w:val="00C9123B"/>
    <w:rsid w:val="00C945E9"/>
    <w:rsid w:val="00CB1156"/>
    <w:rsid w:val="00CD7751"/>
    <w:rsid w:val="00CF1EF2"/>
    <w:rsid w:val="00D00D7F"/>
    <w:rsid w:val="00D47E63"/>
    <w:rsid w:val="00D54E16"/>
    <w:rsid w:val="00D57CFE"/>
    <w:rsid w:val="00D91AB0"/>
    <w:rsid w:val="00D94BDB"/>
    <w:rsid w:val="00DA62EA"/>
    <w:rsid w:val="00E05E5F"/>
    <w:rsid w:val="00E10286"/>
    <w:rsid w:val="00E23331"/>
    <w:rsid w:val="00E242D0"/>
    <w:rsid w:val="00E72284"/>
    <w:rsid w:val="00E776F7"/>
    <w:rsid w:val="00E9520C"/>
    <w:rsid w:val="00EC7025"/>
    <w:rsid w:val="00F02145"/>
    <w:rsid w:val="00F02839"/>
    <w:rsid w:val="00F46AC2"/>
    <w:rsid w:val="00F52778"/>
    <w:rsid w:val="00F87812"/>
    <w:rsid w:val="00F92BC6"/>
    <w:rsid w:val="00FC071C"/>
    <w:rsid w:val="00FE21C7"/>
    <w:rsid w:val="00FF4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B8F9EF"/>
  <w15:chartTrackingRefBased/>
  <w15:docId w15:val="{D0E2CB67-9C07-40F9-BF4D-6451E7B7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121"/>
    <w:pPr>
      <w:widowControl w:val="0"/>
      <w:jc w:val="both"/>
    </w:pPr>
  </w:style>
  <w:style w:type="paragraph" w:styleId="2">
    <w:name w:val="heading 2"/>
    <w:basedOn w:val="a"/>
    <w:next w:val="a"/>
    <w:link w:val="20"/>
    <w:uiPriority w:val="9"/>
    <w:unhideWhenUsed/>
    <w:qFormat/>
    <w:rsid w:val="0096612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1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6121"/>
    <w:rPr>
      <w:sz w:val="18"/>
      <w:szCs w:val="18"/>
    </w:rPr>
  </w:style>
  <w:style w:type="paragraph" w:styleId="a5">
    <w:name w:val="footer"/>
    <w:basedOn w:val="a"/>
    <w:link w:val="a6"/>
    <w:uiPriority w:val="99"/>
    <w:unhideWhenUsed/>
    <w:rsid w:val="00966121"/>
    <w:pPr>
      <w:tabs>
        <w:tab w:val="center" w:pos="4153"/>
        <w:tab w:val="right" w:pos="8306"/>
      </w:tabs>
      <w:snapToGrid w:val="0"/>
      <w:jc w:val="left"/>
    </w:pPr>
    <w:rPr>
      <w:sz w:val="18"/>
      <w:szCs w:val="18"/>
    </w:rPr>
  </w:style>
  <w:style w:type="character" w:customStyle="1" w:styleId="a6">
    <w:name w:val="页脚 字符"/>
    <w:basedOn w:val="a0"/>
    <w:link w:val="a5"/>
    <w:uiPriority w:val="99"/>
    <w:rsid w:val="00966121"/>
    <w:rPr>
      <w:sz w:val="18"/>
      <w:szCs w:val="18"/>
    </w:rPr>
  </w:style>
  <w:style w:type="character" w:customStyle="1" w:styleId="20">
    <w:name w:val="标题 2 字符"/>
    <w:basedOn w:val="a0"/>
    <w:link w:val="2"/>
    <w:uiPriority w:val="9"/>
    <w:rsid w:val="00966121"/>
    <w:rPr>
      <w:rFonts w:asciiTheme="majorHAnsi" w:eastAsiaTheme="majorEastAsia" w:hAnsiTheme="majorHAnsi" w:cstheme="majorBidi"/>
      <w:b/>
      <w:bCs/>
      <w:sz w:val="32"/>
      <w:szCs w:val="32"/>
    </w:rPr>
  </w:style>
  <w:style w:type="paragraph" w:styleId="a7">
    <w:name w:val="List Paragraph"/>
    <w:basedOn w:val="a"/>
    <w:uiPriority w:val="99"/>
    <w:qFormat/>
    <w:rsid w:val="00966121"/>
    <w:pPr>
      <w:ind w:firstLineChars="200" w:firstLine="420"/>
    </w:pPr>
  </w:style>
  <w:style w:type="paragraph" w:customStyle="1" w:styleId="1">
    <w:name w:val="列出段落1"/>
    <w:basedOn w:val="a"/>
    <w:uiPriority w:val="34"/>
    <w:qFormat/>
    <w:rsid w:val="00966121"/>
    <w:pPr>
      <w:ind w:firstLineChars="200" w:firstLine="420"/>
    </w:pPr>
  </w:style>
  <w:style w:type="character" w:styleId="a8">
    <w:name w:val="annotation reference"/>
    <w:basedOn w:val="a0"/>
    <w:uiPriority w:val="99"/>
    <w:semiHidden/>
    <w:unhideWhenUsed/>
    <w:rsid w:val="005E1475"/>
    <w:rPr>
      <w:sz w:val="21"/>
      <w:szCs w:val="21"/>
    </w:rPr>
  </w:style>
  <w:style w:type="paragraph" w:styleId="a9">
    <w:name w:val="annotation text"/>
    <w:basedOn w:val="a"/>
    <w:link w:val="aa"/>
    <w:uiPriority w:val="99"/>
    <w:semiHidden/>
    <w:unhideWhenUsed/>
    <w:rsid w:val="005E1475"/>
    <w:pPr>
      <w:jc w:val="left"/>
    </w:pPr>
  </w:style>
  <w:style w:type="character" w:customStyle="1" w:styleId="aa">
    <w:name w:val="批注文字 字符"/>
    <w:basedOn w:val="a0"/>
    <w:link w:val="a9"/>
    <w:uiPriority w:val="99"/>
    <w:semiHidden/>
    <w:rsid w:val="005E1475"/>
  </w:style>
  <w:style w:type="paragraph" w:styleId="ab">
    <w:name w:val="annotation subject"/>
    <w:basedOn w:val="a9"/>
    <w:next w:val="a9"/>
    <w:link w:val="ac"/>
    <w:uiPriority w:val="99"/>
    <w:semiHidden/>
    <w:unhideWhenUsed/>
    <w:rsid w:val="005E1475"/>
    <w:rPr>
      <w:b/>
      <w:bCs/>
    </w:rPr>
  </w:style>
  <w:style w:type="character" w:customStyle="1" w:styleId="ac">
    <w:name w:val="批注主题 字符"/>
    <w:basedOn w:val="aa"/>
    <w:link w:val="ab"/>
    <w:uiPriority w:val="99"/>
    <w:semiHidden/>
    <w:rsid w:val="005E1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86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6</Pages>
  <Words>780</Words>
  <Characters>4447</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131</cp:revision>
  <dcterms:created xsi:type="dcterms:W3CDTF">2022-01-10T02:21:00Z</dcterms:created>
  <dcterms:modified xsi:type="dcterms:W3CDTF">2025-06-10T06:40:00Z</dcterms:modified>
</cp:coreProperties>
</file>