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2D034" w14:textId="14C7A814" w:rsidR="004C498B" w:rsidRDefault="001F4834">
      <w:pPr>
        <w:autoSpaceDE w:val="0"/>
        <w:autoSpaceDN w:val="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30"/>
          <w:szCs w:val="30"/>
        </w:rPr>
        <w:t>医疗质量监管平台</w:t>
      </w:r>
      <w:r w:rsidR="00C61469">
        <w:rPr>
          <w:rFonts w:asciiTheme="minorEastAsia" w:eastAsiaTheme="minorEastAsia" w:hAnsiTheme="minorEastAsia" w:cs="宋体" w:hint="eastAsia"/>
          <w:b/>
          <w:bCs/>
          <w:sz w:val="30"/>
          <w:szCs w:val="30"/>
        </w:rPr>
        <w:t>新增功能</w:t>
      </w:r>
      <w:proofErr w:type="gramStart"/>
      <w:r w:rsidR="00C61469">
        <w:rPr>
          <w:rFonts w:asciiTheme="minorEastAsia" w:eastAsiaTheme="minorEastAsia" w:hAnsiTheme="minorEastAsia" w:cs="宋体" w:hint="eastAsia"/>
          <w:b/>
          <w:bCs/>
          <w:sz w:val="30"/>
          <w:szCs w:val="30"/>
        </w:rPr>
        <w:t>与</w:t>
      </w:r>
      <w:r>
        <w:rPr>
          <w:rFonts w:asciiTheme="minorEastAsia" w:eastAsiaTheme="minorEastAsia" w:hAnsiTheme="minorEastAsia" w:cs="宋体" w:hint="eastAsia"/>
          <w:b/>
          <w:bCs/>
          <w:sz w:val="30"/>
          <w:szCs w:val="30"/>
        </w:rPr>
        <w:t>维</w:t>
      </w:r>
      <w:r w:rsidR="006D0DFD">
        <w:rPr>
          <w:rFonts w:asciiTheme="minorEastAsia" w:eastAsiaTheme="minorEastAsia" w:hAnsiTheme="minorEastAsia" w:cs="宋体" w:hint="eastAsia"/>
          <w:b/>
          <w:bCs/>
          <w:sz w:val="30"/>
          <w:szCs w:val="30"/>
        </w:rPr>
        <w:t>保</w:t>
      </w:r>
      <w:r w:rsidR="00C61469">
        <w:rPr>
          <w:rFonts w:asciiTheme="minorEastAsia" w:eastAsiaTheme="minorEastAsia" w:hAnsiTheme="minorEastAsia" w:cs="宋体" w:hint="eastAsia"/>
          <w:b/>
          <w:bCs/>
          <w:sz w:val="30"/>
          <w:szCs w:val="30"/>
        </w:rPr>
        <w:t>服务</w:t>
      </w:r>
      <w:proofErr w:type="gramEnd"/>
      <w:r>
        <w:rPr>
          <w:rFonts w:asciiTheme="minorEastAsia" w:eastAsiaTheme="minorEastAsia" w:hAnsiTheme="minorEastAsia" w:cs="宋体" w:hint="eastAsia"/>
          <w:b/>
          <w:bCs/>
          <w:sz w:val="30"/>
          <w:szCs w:val="30"/>
        </w:rPr>
        <w:t>用户需求书</w:t>
      </w:r>
    </w:p>
    <w:p w14:paraId="0C4A12B8" w14:textId="77777777" w:rsidR="004C498B" w:rsidRDefault="001F4834">
      <w:pPr>
        <w:pStyle w:val="1"/>
        <w:spacing w:line="240" w:lineRule="auto"/>
        <w:rPr>
          <w:rFonts w:asciiTheme="minorEastAsia" w:eastAsiaTheme="minorEastAsia" w:hAnsiTheme="minorEastAsia" w:hint="eastAsia"/>
          <w:sz w:val="24"/>
        </w:rPr>
      </w:pPr>
      <w:r>
        <w:rPr>
          <w:rFonts w:asciiTheme="minorEastAsia" w:eastAsiaTheme="minorEastAsia" w:hAnsiTheme="minorEastAsia" w:hint="eastAsia"/>
          <w:sz w:val="24"/>
        </w:rPr>
        <w:t>一、项目背景</w:t>
      </w:r>
    </w:p>
    <w:p w14:paraId="6142AA74" w14:textId="4A87D497" w:rsidR="004C498B" w:rsidRDefault="001F4834">
      <w:pPr>
        <w:numPr>
          <w:ilvl w:val="255"/>
          <w:numId w:val="0"/>
        </w:num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医疗质量是医院生存和发展的根本，是医院的生命，是评价医院整体水平最重要的指标，是医院管理工作的核心和永恒主题</w:t>
      </w:r>
      <w:r w:rsidR="00920DD7">
        <w:rPr>
          <w:rFonts w:asciiTheme="minorEastAsia" w:eastAsiaTheme="minorEastAsia" w:hAnsiTheme="minorEastAsia" w:hint="eastAsia"/>
          <w:sz w:val="24"/>
        </w:rPr>
        <w:t>。</w:t>
      </w:r>
    </w:p>
    <w:p w14:paraId="550524B2" w14:textId="77777777" w:rsidR="00B113B5" w:rsidRPr="00DD05E9" w:rsidRDefault="00B113B5" w:rsidP="00B113B5">
      <w:pPr>
        <w:numPr>
          <w:ilvl w:val="255"/>
          <w:numId w:val="0"/>
        </w:numPr>
        <w:spacing w:line="360" w:lineRule="auto"/>
        <w:ind w:firstLineChars="200" w:firstLine="480"/>
        <w:rPr>
          <w:rFonts w:asciiTheme="minorEastAsia" w:eastAsiaTheme="minorEastAsia" w:hAnsiTheme="minorEastAsia" w:hint="eastAsia"/>
          <w:sz w:val="24"/>
        </w:rPr>
      </w:pPr>
      <w:r w:rsidRPr="00DD05E9">
        <w:rPr>
          <w:rFonts w:asciiTheme="minorEastAsia" w:eastAsiaTheme="minorEastAsia" w:hAnsiTheme="minorEastAsia" w:hint="eastAsia"/>
          <w:sz w:val="24"/>
        </w:rPr>
        <w:t>2021年9月9日，国务院《国家人权行动计划（2021—2025年）》“智慧医院建设”指出：运用大数据提升对医疗机构和医疗行为的监管能力。</w:t>
      </w:r>
    </w:p>
    <w:p w14:paraId="415DA18C" w14:textId="77777777" w:rsidR="00B113B5" w:rsidRDefault="00B113B5" w:rsidP="00B113B5">
      <w:pPr>
        <w:numPr>
          <w:ilvl w:val="255"/>
          <w:numId w:val="0"/>
        </w:numPr>
        <w:spacing w:line="360" w:lineRule="auto"/>
        <w:ind w:firstLineChars="200" w:firstLine="480"/>
        <w:rPr>
          <w:rFonts w:asciiTheme="minorEastAsia" w:eastAsiaTheme="minorEastAsia" w:hAnsiTheme="minorEastAsia" w:hint="eastAsia"/>
          <w:sz w:val="24"/>
        </w:rPr>
      </w:pPr>
      <w:r w:rsidRPr="00DD05E9">
        <w:rPr>
          <w:rFonts w:asciiTheme="minorEastAsia" w:eastAsiaTheme="minorEastAsia" w:hAnsiTheme="minorEastAsia" w:hint="eastAsia"/>
          <w:sz w:val="24"/>
        </w:rPr>
        <w:t>三级医院评审标准（2020版）第二部分“医疗服务能力与质量安全监测数据”明确要求：本部分在评审综合得分中的权重不低于60%，由以往现场检查、主观定性、集中检查为主的评审形式向以日常行为、客观指标、定量评价为主的评审工作模式转变，重视日常质量管理和绩效，数据统计周期为全评审周期。实施细节中也明确提出了“全过程”的日、月、季、年的数据要求。</w:t>
      </w:r>
    </w:p>
    <w:p w14:paraId="0AB1980D" w14:textId="40D96106" w:rsidR="008902C3" w:rsidRDefault="00B113B5">
      <w:pPr>
        <w:numPr>
          <w:ilvl w:val="255"/>
          <w:numId w:val="0"/>
        </w:num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我院“医疗质量监管平台”项目，至今运行了6年，</w:t>
      </w:r>
      <w:r w:rsidRPr="00710F9D">
        <w:rPr>
          <w:rFonts w:asciiTheme="minorEastAsia" w:eastAsiaTheme="minorEastAsia" w:hAnsiTheme="minorEastAsia" w:hint="eastAsia"/>
          <w:sz w:val="24"/>
        </w:rPr>
        <w:t>通过科学、规范、精细化管理建立起符合医院实际，能有效增进患者安全、持续改进医疗质量的医疗服务和评价系统；为医院管理者发现问题，提供决策数据依据；帮助管理者掌握工作的主动权，准确规划医疗资源，提高医院运作效率，提升医院的整体服务能力；规范临床的医疗行为、降低医疗差错、减少医疗纠纷、防范法律风险，提升医院的管理水平、社会效益和经济效益。</w:t>
      </w:r>
    </w:p>
    <w:p w14:paraId="3446D518" w14:textId="77777777" w:rsidR="004C498B" w:rsidRDefault="001F4834">
      <w:pPr>
        <w:pStyle w:val="1"/>
        <w:spacing w:line="240" w:lineRule="auto"/>
        <w:rPr>
          <w:rFonts w:asciiTheme="minorEastAsia" w:eastAsiaTheme="minorEastAsia" w:hAnsiTheme="minorEastAsia" w:hint="eastAsia"/>
          <w:sz w:val="24"/>
        </w:rPr>
      </w:pPr>
      <w:r>
        <w:rPr>
          <w:rFonts w:asciiTheme="minorEastAsia" w:eastAsiaTheme="minorEastAsia" w:hAnsiTheme="minorEastAsia" w:hint="eastAsia"/>
          <w:sz w:val="24"/>
        </w:rPr>
        <w:t>二、需求清单</w:t>
      </w:r>
    </w:p>
    <w:p w14:paraId="1C69B8E3" w14:textId="77777777" w:rsidR="004C498B" w:rsidRDefault="001F4834">
      <w:pPr>
        <w:spacing w:line="360" w:lineRule="auto"/>
        <w:rPr>
          <w:rFonts w:asciiTheme="minorEastAsia" w:eastAsiaTheme="minorEastAsia" w:hAnsiTheme="minorEastAsia" w:hint="eastAsia"/>
          <w:sz w:val="24"/>
        </w:rPr>
      </w:pPr>
      <w:r>
        <w:rPr>
          <w:rFonts w:asciiTheme="minorEastAsia" w:eastAsiaTheme="minorEastAsia" w:hAnsiTheme="minorEastAsia"/>
          <w:sz w:val="24"/>
        </w:rPr>
        <w:t>本次</w:t>
      </w:r>
      <w:r>
        <w:rPr>
          <w:rFonts w:asciiTheme="minorEastAsia" w:eastAsiaTheme="minorEastAsia" w:hAnsiTheme="minorEastAsia" w:hint="eastAsia"/>
          <w:sz w:val="24"/>
        </w:rPr>
        <w:t>采购</w:t>
      </w:r>
      <w:r>
        <w:rPr>
          <w:rFonts w:asciiTheme="minorEastAsia" w:eastAsiaTheme="minorEastAsia" w:hAnsiTheme="minorEastAsia"/>
          <w:sz w:val="24"/>
        </w:rPr>
        <w:t>内容</w:t>
      </w:r>
      <w:r>
        <w:rPr>
          <w:rFonts w:asciiTheme="minorEastAsia" w:eastAsiaTheme="minorEastAsia" w:hAnsiTheme="minorEastAsia" w:hint="eastAsia"/>
          <w:sz w:val="24"/>
        </w:rPr>
        <w:t>为医疗质量监管平台维护服务：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983"/>
        <w:gridCol w:w="1417"/>
        <w:gridCol w:w="2290"/>
      </w:tblGrid>
      <w:tr w:rsidR="004C498B" w14:paraId="4EAEC9B3" w14:textId="77777777">
        <w:tc>
          <w:tcPr>
            <w:tcW w:w="832" w:type="dxa"/>
            <w:vAlign w:val="center"/>
          </w:tcPr>
          <w:p w14:paraId="1EE694AA"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kern w:val="2"/>
                <w:szCs w:val="22"/>
              </w:rPr>
              <w:t>序号</w:t>
            </w:r>
          </w:p>
        </w:tc>
        <w:tc>
          <w:tcPr>
            <w:tcW w:w="3983" w:type="dxa"/>
            <w:vAlign w:val="center"/>
          </w:tcPr>
          <w:p w14:paraId="0EE1FA14" w14:textId="368510D2" w:rsidR="004C498B" w:rsidRDefault="00553256">
            <w:pPr>
              <w:pStyle w:val="10"/>
              <w:jc w:val="center"/>
              <w:rPr>
                <w:rFonts w:asciiTheme="minorEastAsia" w:eastAsiaTheme="minorEastAsia" w:hAnsiTheme="minorEastAsia" w:hint="eastAsia"/>
                <w:kern w:val="2"/>
                <w:szCs w:val="22"/>
              </w:rPr>
            </w:pPr>
            <w:r>
              <w:rPr>
                <w:rFonts w:asciiTheme="minorEastAsia" w:eastAsiaTheme="minorEastAsia" w:hAnsiTheme="minorEastAsia" w:hint="eastAsia"/>
                <w:kern w:val="2"/>
                <w:szCs w:val="22"/>
              </w:rPr>
              <w:t>项目内容</w:t>
            </w:r>
          </w:p>
        </w:tc>
        <w:tc>
          <w:tcPr>
            <w:tcW w:w="1417" w:type="dxa"/>
            <w:vAlign w:val="center"/>
          </w:tcPr>
          <w:p w14:paraId="0E438D36"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kern w:val="2"/>
                <w:szCs w:val="22"/>
              </w:rPr>
              <w:t>数量</w:t>
            </w:r>
          </w:p>
        </w:tc>
        <w:tc>
          <w:tcPr>
            <w:tcW w:w="2290" w:type="dxa"/>
            <w:vAlign w:val="center"/>
          </w:tcPr>
          <w:p w14:paraId="508D1015"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hint="eastAsia"/>
                <w:kern w:val="2"/>
                <w:szCs w:val="22"/>
              </w:rPr>
              <w:t>服务期</w:t>
            </w:r>
          </w:p>
        </w:tc>
      </w:tr>
      <w:tr w:rsidR="004C498B" w14:paraId="4A5C074D" w14:textId="77777777">
        <w:trPr>
          <w:trHeight w:val="468"/>
        </w:trPr>
        <w:tc>
          <w:tcPr>
            <w:tcW w:w="832" w:type="dxa"/>
            <w:vAlign w:val="center"/>
          </w:tcPr>
          <w:p w14:paraId="227CAA3A"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kern w:val="2"/>
                <w:szCs w:val="22"/>
              </w:rPr>
              <w:t>1</w:t>
            </w:r>
          </w:p>
        </w:tc>
        <w:tc>
          <w:tcPr>
            <w:tcW w:w="3983" w:type="dxa"/>
            <w:vAlign w:val="center"/>
          </w:tcPr>
          <w:p w14:paraId="239B3083" w14:textId="77777777" w:rsidR="004C498B" w:rsidRDefault="001F4834">
            <w:pPr>
              <w:pStyle w:val="10"/>
              <w:rPr>
                <w:rFonts w:asciiTheme="minorEastAsia" w:eastAsiaTheme="minorEastAsia" w:hAnsiTheme="minorEastAsia" w:hint="eastAsia"/>
                <w:kern w:val="2"/>
                <w:szCs w:val="22"/>
              </w:rPr>
            </w:pPr>
            <w:r>
              <w:rPr>
                <w:rFonts w:asciiTheme="minorEastAsia" w:eastAsiaTheme="minorEastAsia" w:hAnsiTheme="minorEastAsia" w:hint="eastAsia"/>
              </w:rPr>
              <w:t>医疗质量监管平台</w:t>
            </w:r>
            <w:r>
              <w:rPr>
                <w:rFonts w:asciiTheme="minorEastAsia" w:eastAsiaTheme="minorEastAsia" w:hAnsiTheme="minorEastAsia" w:cs="宋体" w:hint="eastAsia"/>
                <w:szCs w:val="24"/>
              </w:rPr>
              <w:t>常规维护服务</w:t>
            </w:r>
          </w:p>
        </w:tc>
        <w:tc>
          <w:tcPr>
            <w:tcW w:w="1417" w:type="dxa"/>
            <w:vAlign w:val="center"/>
          </w:tcPr>
          <w:p w14:paraId="13A0E955"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kern w:val="2"/>
                <w:szCs w:val="22"/>
              </w:rPr>
              <w:t>1</w:t>
            </w:r>
            <w:r>
              <w:rPr>
                <w:rFonts w:asciiTheme="minorEastAsia" w:eastAsiaTheme="minorEastAsia" w:hAnsiTheme="minorEastAsia" w:hint="eastAsia"/>
                <w:kern w:val="2"/>
                <w:szCs w:val="22"/>
              </w:rPr>
              <w:t>项</w:t>
            </w:r>
          </w:p>
        </w:tc>
        <w:tc>
          <w:tcPr>
            <w:tcW w:w="2290" w:type="dxa"/>
            <w:vAlign w:val="center"/>
          </w:tcPr>
          <w:p w14:paraId="1F243042" w14:textId="7CD14AF6" w:rsidR="004C498B" w:rsidRDefault="00F24787">
            <w:pPr>
              <w:pStyle w:val="10"/>
              <w:spacing w:line="276" w:lineRule="auto"/>
              <w:rPr>
                <w:rFonts w:asciiTheme="minorEastAsia" w:eastAsiaTheme="minorEastAsia" w:hAnsiTheme="minorEastAsia" w:hint="eastAsia"/>
                <w:kern w:val="2"/>
                <w:szCs w:val="22"/>
              </w:rPr>
            </w:pPr>
            <w:r>
              <w:rPr>
                <w:rFonts w:asciiTheme="minorEastAsia" w:eastAsiaTheme="minorEastAsia" w:hAnsiTheme="minorEastAsia" w:cs="宋体" w:hint="eastAsia"/>
                <w:szCs w:val="24"/>
              </w:rPr>
              <w:t>服务</w:t>
            </w:r>
            <w:r w:rsidR="004623D0">
              <w:rPr>
                <w:rFonts w:asciiTheme="minorEastAsia" w:eastAsiaTheme="minorEastAsia" w:hAnsiTheme="minorEastAsia" w:cs="宋体" w:hint="eastAsia"/>
                <w:szCs w:val="24"/>
              </w:rPr>
              <w:t>期</w:t>
            </w:r>
            <w:r>
              <w:rPr>
                <w:rFonts w:asciiTheme="minorEastAsia" w:eastAsiaTheme="minorEastAsia" w:hAnsiTheme="minorEastAsia" w:cs="宋体" w:hint="eastAsia"/>
                <w:szCs w:val="24"/>
              </w:rPr>
              <w:t>一</w:t>
            </w:r>
            <w:r w:rsidR="004623D0">
              <w:rPr>
                <w:rFonts w:asciiTheme="minorEastAsia" w:eastAsiaTheme="minorEastAsia" w:hAnsiTheme="minorEastAsia" w:cs="宋体" w:hint="eastAsia"/>
                <w:szCs w:val="24"/>
              </w:rPr>
              <w:t>年</w:t>
            </w:r>
          </w:p>
        </w:tc>
      </w:tr>
      <w:tr w:rsidR="004C498B" w14:paraId="5E5EDD65" w14:textId="77777777">
        <w:trPr>
          <w:trHeight w:val="468"/>
        </w:trPr>
        <w:tc>
          <w:tcPr>
            <w:tcW w:w="832" w:type="dxa"/>
            <w:vAlign w:val="center"/>
          </w:tcPr>
          <w:p w14:paraId="119ED340"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hint="eastAsia"/>
                <w:kern w:val="2"/>
                <w:szCs w:val="22"/>
              </w:rPr>
              <w:t>2</w:t>
            </w:r>
          </w:p>
        </w:tc>
        <w:tc>
          <w:tcPr>
            <w:tcW w:w="3983" w:type="dxa"/>
            <w:vAlign w:val="center"/>
          </w:tcPr>
          <w:p w14:paraId="151B00F0" w14:textId="77777777" w:rsidR="004C498B" w:rsidRDefault="001F4834">
            <w:pPr>
              <w:pStyle w:val="10"/>
              <w:rPr>
                <w:rFonts w:asciiTheme="minorEastAsia" w:eastAsiaTheme="minorEastAsia" w:hAnsiTheme="minorEastAsia" w:hint="eastAsia"/>
              </w:rPr>
            </w:pPr>
            <w:r>
              <w:rPr>
                <w:rFonts w:asciiTheme="minorEastAsia" w:eastAsiaTheme="minorEastAsia" w:hAnsiTheme="minorEastAsia" w:hint="eastAsia"/>
              </w:rPr>
              <w:t>医疗质量监管平台功能改造</w:t>
            </w:r>
          </w:p>
        </w:tc>
        <w:tc>
          <w:tcPr>
            <w:tcW w:w="1417" w:type="dxa"/>
            <w:vAlign w:val="center"/>
          </w:tcPr>
          <w:p w14:paraId="47FFC3FD" w14:textId="77777777" w:rsidR="004C498B" w:rsidRDefault="001F4834">
            <w:pPr>
              <w:pStyle w:val="10"/>
              <w:jc w:val="center"/>
              <w:rPr>
                <w:rFonts w:asciiTheme="minorEastAsia" w:eastAsiaTheme="minorEastAsia" w:hAnsiTheme="minorEastAsia" w:hint="eastAsia"/>
                <w:kern w:val="2"/>
                <w:szCs w:val="22"/>
              </w:rPr>
            </w:pPr>
            <w:r>
              <w:rPr>
                <w:rFonts w:asciiTheme="minorEastAsia" w:eastAsiaTheme="minorEastAsia" w:hAnsiTheme="minorEastAsia" w:hint="eastAsia"/>
                <w:kern w:val="2"/>
                <w:szCs w:val="22"/>
              </w:rPr>
              <w:t>1项</w:t>
            </w:r>
          </w:p>
        </w:tc>
        <w:tc>
          <w:tcPr>
            <w:tcW w:w="2290" w:type="dxa"/>
            <w:vAlign w:val="center"/>
          </w:tcPr>
          <w:p w14:paraId="3A0EA1B8" w14:textId="0435A892" w:rsidR="004C498B" w:rsidRDefault="00A20122">
            <w:pPr>
              <w:pStyle w:val="10"/>
              <w:rPr>
                <w:rFonts w:asciiTheme="minorEastAsia" w:eastAsiaTheme="minorEastAsia" w:hAnsiTheme="minorEastAsia" w:cs="宋体" w:hint="eastAsia"/>
                <w:szCs w:val="24"/>
              </w:rPr>
            </w:pPr>
            <w:r>
              <w:rPr>
                <w:rFonts w:asciiTheme="minorEastAsia" w:eastAsiaTheme="minorEastAsia" w:hAnsiTheme="minorEastAsia" w:cs="宋体" w:hint="eastAsia"/>
                <w:szCs w:val="24"/>
              </w:rPr>
              <w:t>维保期</w:t>
            </w:r>
            <w:r w:rsidR="00F24787">
              <w:rPr>
                <w:rFonts w:asciiTheme="minorEastAsia" w:eastAsiaTheme="minorEastAsia" w:hAnsiTheme="minorEastAsia" w:cs="宋体" w:hint="eastAsia"/>
                <w:szCs w:val="24"/>
              </w:rPr>
              <w:t>两</w:t>
            </w:r>
            <w:r w:rsidR="005B52D6">
              <w:rPr>
                <w:rFonts w:asciiTheme="minorEastAsia" w:eastAsiaTheme="minorEastAsia" w:hAnsiTheme="minorEastAsia" w:cs="宋体" w:hint="eastAsia"/>
                <w:szCs w:val="24"/>
              </w:rPr>
              <w:t>年</w:t>
            </w:r>
          </w:p>
        </w:tc>
      </w:tr>
    </w:tbl>
    <w:p w14:paraId="3DCF6076" w14:textId="77777777" w:rsidR="004C498B" w:rsidRDefault="001F4834">
      <w:pPr>
        <w:pStyle w:val="1"/>
        <w:spacing w:line="240" w:lineRule="auto"/>
        <w:rPr>
          <w:rFonts w:asciiTheme="minorEastAsia" w:eastAsiaTheme="minorEastAsia" w:hAnsiTheme="minorEastAsia" w:hint="eastAsia"/>
          <w:sz w:val="24"/>
        </w:rPr>
      </w:pPr>
      <w:r>
        <w:rPr>
          <w:rFonts w:asciiTheme="minorEastAsia" w:eastAsiaTheme="minorEastAsia" w:hAnsiTheme="minorEastAsia" w:hint="eastAsia"/>
          <w:sz w:val="24"/>
        </w:rPr>
        <w:t>三、项目功能技术参数</w:t>
      </w:r>
    </w:p>
    <w:p w14:paraId="4932D871" w14:textId="77777777" w:rsidR="004C498B" w:rsidRPr="00EE74B2" w:rsidRDefault="001F4834" w:rsidP="00EE74B2">
      <w:pPr>
        <w:rPr>
          <w:sz w:val="24"/>
          <w:szCs w:val="32"/>
        </w:rPr>
      </w:pPr>
      <w:r w:rsidRPr="00EE74B2">
        <w:rPr>
          <w:rFonts w:hint="eastAsia"/>
          <w:b/>
          <w:bCs/>
          <w:sz w:val="24"/>
          <w:szCs w:val="32"/>
        </w:rPr>
        <w:t>常规维护服务及系统改造功能需求：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03"/>
        <w:gridCol w:w="6237"/>
      </w:tblGrid>
      <w:tr w:rsidR="000B1808" w14:paraId="6329788E" w14:textId="77777777" w:rsidTr="00EE74B2">
        <w:trPr>
          <w:trHeight w:val="624"/>
        </w:trPr>
        <w:tc>
          <w:tcPr>
            <w:tcW w:w="960" w:type="dxa"/>
            <w:shd w:val="clear" w:color="auto" w:fill="auto"/>
            <w:vAlign w:val="center"/>
          </w:tcPr>
          <w:p w14:paraId="68FDB7E6" w14:textId="77777777" w:rsidR="000B1808" w:rsidRDefault="000B1808" w:rsidP="004F25A7">
            <w:pPr>
              <w:widowControl/>
              <w:jc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序号</w:t>
            </w:r>
          </w:p>
        </w:tc>
        <w:tc>
          <w:tcPr>
            <w:tcW w:w="1303" w:type="dxa"/>
            <w:shd w:val="clear" w:color="auto" w:fill="auto"/>
            <w:vAlign w:val="center"/>
          </w:tcPr>
          <w:p w14:paraId="6884D7C8" w14:textId="77777777" w:rsidR="000B1808" w:rsidRDefault="000B1808" w:rsidP="004F25A7">
            <w:pPr>
              <w:widowControl/>
              <w:jc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服务名称</w:t>
            </w:r>
          </w:p>
        </w:tc>
        <w:tc>
          <w:tcPr>
            <w:tcW w:w="6237" w:type="dxa"/>
            <w:shd w:val="clear" w:color="auto" w:fill="auto"/>
            <w:vAlign w:val="center"/>
          </w:tcPr>
          <w:p w14:paraId="4B56FCB5" w14:textId="77777777" w:rsidR="000B1808" w:rsidRDefault="000B1808" w:rsidP="004F25A7">
            <w:pPr>
              <w:widowControl/>
              <w:jc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服务描述</w:t>
            </w:r>
          </w:p>
        </w:tc>
      </w:tr>
      <w:tr w:rsidR="000B1808" w14:paraId="07A82597" w14:textId="77777777" w:rsidTr="00EE74B2">
        <w:trPr>
          <w:trHeight w:val="624"/>
        </w:trPr>
        <w:tc>
          <w:tcPr>
            <w:tcW w:w="960" w:type="dxa"/>
            <w:shd w:val="clear" w:color="auto" w:fill="auto"/>
            <w:vAlign w:val="center"/>
          </w:tcPr>
          <w:p w14:paraId="4902C065"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（一）</w:t>
            </w:r>
          </w:p>
        </w:tc>
        <w:tc>
          <w:tcPr>
            <w:tcW w:w="1303" w:type="dxa"/>
            <w:shd w:val="clear" w:color="auto" w:fill="auto"/>
            <w:vAlign w:val="center"/>
          </w:tcPr>
          <w:p w14:paraId="099BB03F" w14:textId="77777777" w:rsidR="000B1808" w:rsidRDefault="000B1808" w:rsidP="004F25A7">
            <w:pPr>
              <w:widowControl/>
              <w:jc w:val="center"/>
              <w:rPr>
                <w:rFonts w:asciiTheme="minorEastAsia" w:eastAsiaTheme="minorEastAsia" w:hAnsiTheme="minorEastAsia" w:cs="宋体" w:hint="eastAsia"/>
                <w:kern w:val="0"/>
                <w:sz w:val="24"/>
              </w:rPr>
            </w:pPr>
            <w:proofErr w:type="gramStart"/>
            <w:r>
              <w:rPr>
                <w:rFonts w:asciiTheme="minorEastAsia" w:eastAsiaTheme="minorEastAsia" w:hAnsiTheme="minorEastAsia" w:cs="宋体" w:hint="eastAsia"/>
                <w:kern w:val="0"/>
                <w:sz w:val="24"/>
              </w:rPr>
              <w:t>常规维保服务</w:t>
            </w:r>
            <w:proofErr w:type="gramEnd"/>
          </w:p>
        </w:tc>
        <w:tc>
          <w:tcPr>
            <w:tcW w:w="6237" w:type="dxa"/>
            <w:shd w:val="clear" w:color="auto" w:fill="auto"/>
            <w:vAlign w:val="center"/>
          </w:tcPr>
          <w:p w14:paraId="34C5144A"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 xml:space="preserve">　</w:t>
            </w:r>
          </w:p>
        </w:tc>
      </w:tr>
      <w:tr w:rsidR="000B1808" w14:paraId="1FCD547E" w14:textId="77777777" w:rsidTr="00EE74B2">
        <w:trPr>
          <w:trHeight w:val="1266"/>
        </w:trPr>
        <w:tc>
          <w:tcPr>
            <w:tcW w:w="960" w:type="dxa"/>
            <w:shd w:val="clear" w:color="auto" w:fill="auto"/>
            <w:vAlign w:val="center"/>
          </w:tcPr>
          <w:p w14:paraId="58B6C900"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w:t>
            </w:r>
          </w:p>
        </w:tc>
        <w:tc>
          <w:tcPr>
            <w:tcW w:w="1303" w:type="dxa"/>
            <w:shd w:val="clear" w:color="auto" w:fill="auto"/>
            <w:vAlign w:val="center"/>
          </w:tcPr>
          <w:p w14:paraId="7749F936"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日常维护服务</w:t>
            </w:r>
          </w:p>
        </w:tc>
        <w:tc>
          <w:tcPr>
            <w:tcW w:w="6237" w:type="dxa"/>
            <w:shd w:val="clear" w:color="auto" w:fill="auto"/>
            <w:vAlign w:val="center"/>
          </w:tcPr>
          <w:p w14:paraId="6BEA8241" w14:textId="77777777" w:rsidR="000B1808"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日常数据接口及</w:t>
            </w:r>
            <w:r>
              <w:rPr>
                <w:rFonts w:asciiTheme="minorEastAsia" w:eastAsiaTheme="minorEastAsia" w:hAnsiTheme="minorEastAsia" w:cs="宋体" w:hint="eastAsia"/>
                <w:kern w:val="0"/>
                <w:sz w:val="24"/>
              </w:rPr>
              <w:t>数据</w:t>
            </w:r>
            <w:r w:rsidRPr="003221B5">
              <w:rPr>
                <w:rFonts w:asciiTheme="minorEastAsia" w:eastAsiaTheme="minorEastAsia" w:hAnsiTheme="minorEastAsia" w:cs="宋体" w:hint="eastAsia"/>
                <w:kern w:val="0"/>
                <w:sz w:val="24"/>
              </w:rPr>
              <w:t>采集检查</w:t>
            </w:r>
            <w:r>
              <w:rPr>
                <w:rFonts w:asciiTheme="minorEastAsia" w:eastAsiaTheme="minorEastAsia" w:hAnsiTheme="minorEastAsia" w:cs="宋体" w:hint="eastAsia"/>
                <w:kern w:val="0"/>
                <w:sz w:val="24"/>
              </w:rPr>
              <w:t>，保障原始数据及时准确的采集、</w:t>
            </w:r>
            <w:r w:rsidRPr="00401E92">
              <w:rPr>
                <w:rFonts w:asciiTheme="minorEastAsia" w:eastAsiaTheme="minorEastAsia" w:hAnsiTheme="minorEastAsia" w:cs="宋体" w:hint="eastAsia"/>
                <w:kern w:val="0"/>
                <w:sz w:val="24"/>
              </w:rPr>
              <w:t>清洗、转换</w:t>
            </w:r>
            <w:r>
              <w:rPr>
                <w:rFonts w:asciiTheme="minorEastAsia" w:eastAsiaTheme="minorEastAsia" w:hAnsiTheme="minorEastAsia" w:cs="宋体" w:hint="eastAsia"/>
                <w:kern w:val="0"/>
                <w:sz w:val="24"/>
              </w:rPr>
              <w:t>和存储；</w:t>
            </w:r>
          </w:p>
          <w:p w14:paraId="1E93D859" w14:textId="77777777" w:rsidR="000B1808"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质</w:t>
            </w:r>
            <w:proofErr w:type="gramStart"/>
            <w:r>
              <w:rPr>
                <w:rFonts w:asciiTheme="minorEastAsia" w:eastAsiaTheme="minorEastAsia" w:hAnsiTheme="minorEastAsia" w:cs="宋体" w:hint="eastAsia"/>
                <w:kern w:val="0"/>
                <w:sz w:val="24"/>
              </w:rPr>
              <w:t>控结果</w:t>
            </w:r>
            <w:proofErr w:type="gramEnd"/>
            <w:r>
              <w:rPr>
                <w:rFonts w:asciiTheme="minorEastAsia" w:eastAsiaTheme="minorEastAsia" w:hAnsiTheme="minorEastAsia" w:cs="宋体" w:hint="eastAsia"/>
                <w:kern w:val="0"/>
                <w:sz w:val="24"/>
              </w:rPr>
              <w:t>巡检，及时发现非法的数据源；</w:t>
            </w:r>
          </w:p>
          <w:p w14:paraId="28DF94FE" w14:textId="77777777" w:rsidR="000B1808"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重要预警消息核查，保证质</w:t>
            </w:r>
            <w:proofErr w:type="gramStart"/>
            <w:r>
              <w:rPr>
                <w:rFonts w:asciiTheme="minorEastAsia" w:eastAsiaTheme="minorEastAsia" w:hAnsiTheme="minorEastAsia" w:cs="宋体" w:hint="eastAsia"/>
                <w:kern w:val="0"/>
                <w:sz w:val="24"/>
              </w:rPr>
              <w:t>控结果</w:t>
            </w:r>
            <w:proofErr w:type="gramEnd"/>
            <w:r>
              <w:rPr>
                <w:rFonts w:asciiTheme="minorEastAsia" w:eastAsiaTheme="minorEastAsia" w:hAnsiTheme="minorEastAsia" w:cs="宋体" w:hint="eastAsia"/>
                <w:kern w:val="0"/>
                <w:sz w:val="24"/>
              </w:rPr>
              <w:t>的准确性；</w:t>
            </w:r>
          </w:p>
          <w:p w14:paraId="246392C4" w14:textId="77777777" w:rsidR="000B1808"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定期抽查不同的知识库对应规则触发结果，保证规则的正常触发；</w:t>
            </w:r>
          </w:p>
          <w:p w14:paraId="1B022F6A" w14:textId="77777777" w:rsidR="000B1808"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及时人工</w:t>
            </w:r>
            <w:proofErr w:type="gramStart"/>
            <w:r>
              <w:rPr>
                <w:rFonts w:asciiTheme="minorEastAsia" w:eastAsiaTheme="minorEastAsia" w:hAnsiTheme="minorEastAsia" w:cs="宋体" w:hint="eastAsia"/>
                <w:kern w:val="0"/>
                <w:sz w:val="24"/>
              </w:rPr>
              <w:t>补采由于</w:t>
            </w:r>
            <w:proofErr w:type="gramEnd"/>
            <w:r>
              <w:rPr>
                <w:rFonts w:asciiTheme="minorEastAsia" w:eastAsiaTheme="minorEastAsia" w:hAnsiTheme="minorEastAsia" w:cs="宋体" w:hint="eastAsia"/>
                <w:kern w:val="0"/>
                <w:sz w:val="24"/>
              </w:rPr>
              <w:t>网络原因引起的数据源丢失；</w:t>
            </w:r>
          </w:p>
          <w:p w14:paraId="3DE1B08D"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及时排除由于临床频繁的“出院、召回”引起的部分质</w:t>
            </w:r>
            <w:proofErr w:type="gramStart"/>
            <w:r>
              <w:rPr>
                <w:rFonts w:asciiTheme="minorEastAsia" w:eastAsiaTheme="minorEastAsia" w:hAnsiTheme="minorEastAsia" w:cs="宋体" w:hint="eastAsia"/>
                <w:kern w:val="0"/>
                <w:sz w:val="24"/>
              </w:rPr>
              <w:t>控结果</w:t>
            </w:r>
            <w:proofErr w:type="gramEnd"/>
            <w:r>
              <w:rPr>
                <w:rFonts w:asciiTheme="minorEastAsia" w:eastAsiaTheme="minorEastAsia" w:hAnsiTheme="minorEastAsia" w:cs="宋体" w:hint="eastAsia"/>
                <w:kern w:val="0"/>
                <w:sz w:val="24"/>
              </w:rPr>
              <w:t>重复的问题并修改BUG；</w:t>
            </w:r>
          </w:p>
          <w:p w14:paraId="163EF029"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提供系统技术与业务咨询</w:t>
            </w:r>
            <w:r>
              <w:rPr>
                <w:rFonts w:asciiTheme="minorEastAsia" w:eastAsiaTheme="minorEastAsia" w:hAnsiTheme="minorEastAsia" w:cs="宋体" w:hint="eastAsia"/>
                <w:kern w:val="0"/>
                <w:sz w:val="24"/>
              </w:rPr>
              <w:t>；</w:t>
            </w:r>
          </w:p>
          <w:p w14:paraId="07900DB2"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指导院方相关技术人员处理异常数据</w:t>
            </w:r>
            <w:r>
              <w:rPr>
                <w:rFonts w:asciiTheme="minorEastAsia" w:eastAsiaTheme="minorEastAsia" w:hAnsiTheme="minorEastAsia" w:cs="宋体" w:hint="eastAsia"/>
                <w:kern w:val="0"/>
                <w:sz w:val="24"/>
              </w:rPr>
              <w:t>；</w:t>
            </w:r>
          </w:p>
          <w:p w14:paraId="3C6A0D01"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系统故障处理及系统性能调优（不修改程序）</w:t>
            </w:r>
            <w:r>
              <w:rPr>
                <w:rFonts w:asciiTheme="minorEastAsia" w:eastAsiaTheme="minorEastAsia" w:hAnsiTheme="minorEastAsia" w:cs="宋体" w:hint="eastAsia"/>
                <w:kern w:val="0"/>
                <w:sz w:val="24"/>
              </w:rPr>
              <w:t>；</w:t>
            </w:r>
          </w:p>
          <w:p w14:paraId="4B81A0B3"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系统Bug修改</w:t>
            </w:r>
            <w:r>
              <w:rPr>
                <w:rFonts w:asciiTheme="minorEastAsia" w:eastAsiaTheme="minorEastAsia" w:hAnsiTheme="minorEastAsia" w:cs="宋体" w:hint="eastAsia"/>
                <w:kern w:val="0"/>
                <w:sz w:val="24"/>
              </w:rPr>
              <w:t>；</w:t>
            </w:r>
          </w:p>
          <w:p w14:paraId="46FEDBDA"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提出系统升级合理化建议，并协助院方进行相关的升级工作</w:t>
            </w:r>
            <w:r>
              <w:rPr>
                <w:rFonts w:asciiTheme="minorEastAsia" w:eastAsiaTheme="minorEastAsia" w:hAnsiTheme="minorEastAsia" w:cs="宋体" w:hint="eastAsia"/>
                <w:kern w:val="0"/>
                <w:sz w:val="24"/>
              </w:rPr>
              <w:t>；</w:t>
            </w:r>
          </w:p>
          <w:p w14:paraId="3A451875"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软件更改，在上线新版本前，厂家对采购人指定人员提供必要的培训</w:t>
            </w:r>
            <w:r>
              <w:rPr>
                <w:rFonts w:asciiTheme="minorEastAsia" w:eastAsiaTheme="minorEastAsia" w:hAnsiTheme="minorEastAsia" w:cs="宋体" w:hint="eastAsia"/>
                <w:kern w:val="0"/>
                <w:sz w:val="24"/>
              </w:rPr>
              <w:t>；</w:t>
            </w:r>
          </w:p>
          <w:p w14:paraId="07C80751" w14:textId="77777777" w:rsidR="000B1808" w:rsidRPr="003221B5" w:rsidRDefault="000B1808" w:rsidP="004F25A7">
            <w:pPr>
              <w:pStyle w:val="aa"/>
              <w:widowControl/>
              <w:numPr>
                <w:ilvl w:val="0"/>
                <w:numId w:val="6"/>
              </w:numPr>
              <w:spacing w:line="276" w:lineRule="auto"/>
              <w:ind w:firstLineChars="0"/>
              <w:jc w:val="left"/>
              <w:rPr>
                <w:rFonts w:asciiTheme="minorEastAsia" w:eastAsiaTheme="minorEastAsia" w:hAnsiTheme="minorEastAsia" w:cs="宋体" w:hint="eastAsia"/>
                <w:kern w:val="0"/>
                <w:sz w:val="24"/>
              </w:rPr>
            </w:pPr>
            <w:r w:rsidRPr="003221B5">
              <w:rPr>
                <w:rFonts w:asciiTheme="minorEastAsia" w:eastAsiaTheme="minorEastAsia" w:hAnsiTheme="minorEastAsia" w:cs="宋体" w:hint="eastAsia"/>
                <w:kern w:val="0"/>
                <w:sz w:val="24"/>
              </w:rPr>
              <w:t>系统故障响应时间要求：工作期间（正常工作日8：00-17：00）软件故障响应时间不超过2小时，非工作期间软件故障响应时间不超过4小时。</w:t>
            </w:r>
          </w:p>
        </w:tc>
      </w:tr>
      <w:tr w:rsidR="000B1808" w14:paraId="6F4E963C" w14:textId="77777777" w:rsidTr="00EE74B2">
        <w:trPr>
          <w:trHeight w:val="936"/>
        </w:trPr>
        <w:tc>
          <w:tcPr>
            <w:tcW w:w="960" w:type="dxa"/>
            <w:shd w:val="clear" w:color="auto" w:fill="auto"/>
            <w:vAlign w:val="center"/>
          </w:tcPr>
          <w:p w14:paraId="232F23BE"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（二）</w:t>
            </w:r>
          </w:p>
        </w:tc>
        <w:tc>
          <w:tcPr>
            <w:tcW w:w="1303" w:type="dxa"/>
            <w:shd w:val="clear" w:color="auto" w:fill="auto"/>
            <w:vAlign w:val="center"/>
          </w:tcPr>
          <w:p w14:paraId="627AEBD0" w14:textId="77777777" w:rsidR="000B1808" w:rsidRDefault="000B1808" w:rsidP="004F25A7">
            <w:pPr>
              <w:widowControl/>
              <w:jc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系统改造功能需求</w:t>
            </w:r>
          </w:p>
        </w:tc>
        <w:tc>
          <w:tcPr>
            <w:tcW w:w="6237" w:type="dxa"/>
            <w:shd w:val="clear" w:color="auto" w:fill="auto"/>
            <w:vAlign w:val="center"/>
          </w:tcPr>
          <w:p w14:paraId="20B588D2" w14:textId="77777777" w:rsidR="000B1808" w:rsidRDefault="000B1808" w:rsidP="004F25A7">
            <w:pPr>
              <w:widowControl/>
              <w:jc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 xml:space="preserve">　</w:t>
            </w:r>
          </w:p>
        </w:tc>
      </w:tr>
      <w:tr w:rsidR="000B1808" w14:paraId="2070FAC9" w14:textId="77777777" w:rsidTr="00EE74B2">
        <w:trPr>
          <w:trHeight w:val="1248"/>
        </w:trPr>
        <w:tc>
          <w:tcPr>
            <w:tcW w:w="960" w:type="dxa"/>
            <w:shd w:val="clear" w:color="auto" w:fill="auto"/>
            <w:vAlign w:val="center"/>
          </w:tcPr>
          <w:p w14:paraId="34E6739C"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w:t>
            </w:r>
          </w:p>
        </w:tc>
        <w:tc>
          <w:tcPr>
            <w:tcW w:w="1303" w:type="dxa"/>
            <w:shd w:val="clear" w:color="auto" w:fill="auto"/>
            <w:vAlign w:val="center"/>
          </w:tcPr>
          <w:p w14:paraId="07EDEC3C"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管理目录</w:t>
            </w:r>
          </w:p>
        </w:tc>
        <w:tc>
          <w:tcPr>
            <w:tcW w:w="6237" w:type="dxa"/>
            <w:shd w:val="clear" w:color="auto" w:fill="auto"/>
            <w:vAlign w:val="center"/>
          </w:tcPr>
          <w:p w14:paraId="4D8C74FD" w14:textId="77777777" w:rsidR="000B1808" w:rsidRPr="0012161E" w:rsidRDefault="000B1808" w:rsidP="004F25A7">
            <w:pPr>
              <w:widowControl/>
              <w:spacing w:line="276" w:lineRule="auto"/>
              <w:jc w:val="left"/>
              <w:rPr>
                <w:rFonts w:asciiTheme="minorEastAsia" w:eastAsiaTheme="minorEastAsia" w:hAnsiTheme="minorEastAsia" w:cs="宋体" w:hint="eastAsia"/>
                <w:kern w:val="0"/>
                <w:sz w:val="24"/>
              </w:rPr>
            </w:pPr>
            <w:r w:rsidRPr="0012161E">
              <w:rPr>
                <w:rFonts w:ascii="宋体" w:hAnsi="宋体" w:cs="宋体" w:hint="eastAsia"/>
                <w:kern w:val="0"/>
                <w:sz w:val="24"/>
              </w:rPr>
              <w:t>可对平台的管理目录树进行自定义及</w:t>
            </w:r>
            <w:r>
              <w:rPr>
                <w:rFonts w:ascii="宋体" w:hAnsi="宋体" w:cs="宋体" w:hint="eastAsia"/>
                <w:kern w:val="0"/>
                <w:sz w:val="24"/>
              </w:rPr>
              <w:t>动态</w:t>
            </w:r>
            <w:r w:rsidRPr="0012161E">
              <w:rPr>
                <w:rFonts w:ascii="宋体" w:hAnsi="宋体" w:cs="宋体" w:hint="eastAsia"/>
                <w:kern w:val="0"/>
                <w:sz w:val="24"/>
              </w:rPr>
              <w:t>调整，以符合院方的管理习惯，</w:t>
            </w:r>
            <w:r>
              <w:rPr>
                <w:rFonts w:ascii="宋体" w:hAnsi="宋体" w:cs="宋体" w:hint="eastAsia"/>
                <w:kern w:val="0"/>
                <w:sz w:val="24"/>
              </w:rPr>
              <w:t>并</w:t>
            </w:r>
            <w:r w:rsidRPr="0012161E">
              <w:rPr>
                <w:rFonts w:ascii="宋体" w:hAnsi="宋体" w:cs="宋体" w:hint="eastAsia"/>
                <w:kern w:val="0"/>
                <w:sz w:val="24"/>
              </w:rPr>
              <w:t>有UI设置界面。更改目录树后不能影响质控的结果且即时生效</w:t>
            </w:r>
            <w:r>
              <w:rPr>
                <w:rFonts w:ascii="宋体" w:hAnsi="宋体" w:cs="宋体" w:hint="eastAsia"/>
                <w:kern w:val="0"/>
                <w:sz w:val="24"/>
              </w:rPr>
              <w:t>。</w:t>
            </w:r>
          </w:p>
        </w:tc>
      </w:tr>
      <w:tr w:rsidR="000B1808" w14:paraId="7555722B" w14:textId="77777777" w:rsidTr="00EE74B2">
        <w:trPr>
          <w:trHeight w:val="1248"/>
        </w:trPr>
        <w:tc>
          <w:tcPr>
            <w:tcW w:w="960" w:type="dxa"/>
            <w:shd w:val="clear" w:color="auto" w:fill="auto"/>
            <w:vAlign w:val="center"/>
          </w:tcPr>
          <w:p w14:paraId="2951A193"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w:t>
            </w:r>
          </w:p>
        </w:tc>
        <w:tc>
          <w:tcPr>
            <w:tcW w:w="1303" w:type="dxa"/>
            <w:shd w:val="clear" w:color="auto" w:fill="auto"/>
            <w:vAlign w:val="center"/>
          </w:tcPr>
          <w:p w14:paraId="3BB052DA"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四级评分</w:t>
            </w:r>
          </w:p>
        </w:tc>
        <w:tc>
          <w:tcPr>
            <w:tcW w:w="6237" w:type="dxa"/>
            <w:shd w:val="clear" w:color="auto" w:fill="auto"/>
            <w:vAlign w:val="center"/>
          </w:tcPr>
          <w:p w14:paraId="766755DA"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针对四级预警，平台能实现智能的自动从环节上进行四级评分，并对评分结果进行监控，如果在规则允许的时限内临床已补充，则</w:t>
            </w:r>
            <w:r>
              <w:rPr>
                <w:rFonts w:ascii="宋体" w:hAnsi="宋体" w:cs="宋体" w:hint="eastAsia"/>
                <w:kern w:val="0"/>
                <w:sz w:val="24"/>
              </w:rPr>
              <w:t>终末</w:t>
            </w:r>
            <w:r w:rsidRPr="00EF7609">
              <w:rPr>
                <w:rFonts w:ascii="宋体" w:hAnsi="宋体" w:cs="宋体" w:hint="eastAsia"/>
                <w:kern w:val="0"/>
                <w:sz w:val="24"/>
              </w:rPr>
              <w:t>扣分自动取消</w:t>
            </w:r>
            <w:r>
              <w:rPr>
                <w:rFonts w:ascii="宋体" w:hAnsi="宋体" w:cs="宋体" w:hint="eastAsia"/>
                <w:kern w:val="0"/>
                <w:sz w:val="24"/>
              </w:rPr>
              <w:t>。</w:t>
            </w:r>
          </w:p>
        </w:tc>
      </w:tr>
      <w:tr w:rsidR="000B1808" w14:paraId="08153EEC" w14:textId="77777777" w:rsidTr="00EE74B2">
        <w:trPr>
          <w:trHeight w:val="936"/>
        </w:trPr>
        <w:tc>
          <w:tcPr>
            <w:tcW w:w="960" w:type="dxa"/>
            <w:shd w:val="clear" w:color="auto" w:fill="auto"/>
            <w:vAlign w:val="center"/>
          </w:tcPr>
          <w:p w14:paraId="6A09E410"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w:t>
            </w:r>
          </w:p>
        </w:tc>
        <w:tc>
          <w:tcPr>
            <w:tcW w:w="1303" w:type="dxa"/>
            <w:shd w:val="clear" w:color="auto" w:fill="auto"/>
            <w:vAlign w:val="center"/>
          </w:tcPr>
          <w:p w14:paraId="187F312D"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管理路径</w:t>
            </w:r>
          </w:p>
        </w:tc>
        <w:tc>
          <w:tcPr>
            <w:tcW w:w="6237" w:type="dxa"/>
            <w:shd w:val="clear" w:color="auto" w:fill="auto"/>
            <w:vAlign w:val="center"/>
          </w:tcPr>
          <w:p w14:paraId="628E4C62" w14:textId="77777777" w:rsidR="000B1808" w:rsidRDefault="000B1808" w:rsidP="004F25A7">
            <w:pPr>
              <w:widowControl/>
              <w:spacing w:line="276" w:lineRule="auto"/>
              <w:jc w:val="left"/>
              <w:rPr>
                <w:rFonts w:asciiTheme="minorEastAsia" w:eastAsiaTheme="minorEastAsia" w:hAnsiTheme="minorEastAsia" w:hint="eastAsia"/>
                <w:kern w:val="0"/>
                <w:sz w:val="24"/>
              </w:rPr>
            </w:pPr>
            <w:r>
              <w:rPr>
                <w:rFonts w:ascii="宋体" w:hAnsi="宋体" w:cs="宋体" w:hint="eastAsia"/>
                <w:kern w:val="0"/>
                <w:sz w:val="24"/>
              </w:rPr>
              <w:t>系统</w:t>
            </w:r>
            <w:r w:rsidRPr="00EF7609">
              <w:rPr>
                <w:rFonts w:ascii="宋体" w:hAnsi="宋体" w:cs="宋体" w:hint="eastAsia"/>
                <w:kern w:val="0"/>
                <w:sz w:val="24"/>
              </w:rPr>
              <w:t>所有触发的任务、事件可根据</w:t>
            </w:r>
            <w:r>
              <w:rPr>
                <w:rFonts w:ascii="宋体" w:hAnsi="宋体" w:cs="宋体" w:hint="eastAsia"/>
                <w:kern w:val="0"/>
                <w:sz w:val="24"/>
              </w:rPr>
              <w:t>“</w:t>
            </w:r>
            <w:r w:rsidRPr="00EF7609">
              <w:rPr>
                <w:rFonts w:ascii="宋体" w:hAnsi="宋体" w:cs="宋体" w:hint="eastAsia"/>
                <w:kern w:val="0"/>
                <w:sz w:val="24"/>
              </w:rPr>
              <w:t>规则、科室、患者</w:t>
            </w:r>
            <w:r>
              <w:rPr>
                <w:rFonts w:ascii="宋体" w:hAnsi="宋体" w:cs="宋体" w:hint="eastAsia"/>
                <w:kern w:val="0"/>
                <w:sz w:val="24"/>
              </w:rPr>
              <w:t>”</w:t>
            </w:r>
            <w:r w:rsidRPr="00EF7609">
              <w:rPr>
                <w:rFonts w:ascii="宋体" w:hAnsi="宋体" w:cs="宋体" w:hint="eastAsia"/>
                <w:kern w:val="0"/>
                <w:sz w:val="24"/>
              </w:rPr>
              <w:t>3条路径进行</w:t>
            </w:r>
            <w:r>
              <w:rPr>
                <w:rFonts w:ascii="宋体" w:hAnsi="宋体" w:cs="宋体" w:hint="eastAsia"/>
                <w:kern w:val="0"/>
                <w:sz w:val="24"/>
              </w:rPr>
              <w:t>分类</w:t>
            </w:r>
            <w:r w:rsidRPr="00EF7609">
              <w:rPr>
                <w:rFonts w:ascii="宋体" w:hAnsi="宋体" w:cs="宋体" w:hint="eastAsia"/>
                <w:kern w:val="0"/>
                <w:sz w:val="24"/>
              </w:rPr>
              <w:t>查询，结果可导出为报表</w:t>
            </w:r>
            <w:r>
              <w:rPr>
                <w:rFonts w:ascii="宋体" w:hAnsi="宋体" w:cs="宋体" w:hint="eastAsia"/>
                <w:kern w:val="0"/>
                <w:sz w:val="24"/>
              </w:rPr>
              <w:t>。；报表至少包含：质控结果、患者姓名、主管医生、质控规则、发生时间、质控时间、结束时间、所在科室、病区。</w:t>
            </w:r>
          </w:p>
        </w:tc>
      </w:tr>
      <w:tr w:rsidR="000B1808" w14:paraId="07E6606A" w14:textId="77777777" w:rsidTr="00EE74B2">
        <w:trPr>
          <w:trHeight w:val="864"/>
        </w:trPr>
        <w:tc>
          <w:tcPr>
            <w:tcW w:w="960" w:type="dxa"/>
            <w:shd w:val="clear" w:color="auto" w:fill="auto"/>
            <w:vAlign w:val="center"/>
          </w:tcPr>
          <w:p w14:paraId="321B85C1"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2.4</w:t>
            </w:r>
          </w:p>
        </w:tc>
        <w:tc>
          <w:tcPr>
            <w:tcW w:w="1303" w:type="dxa"/>
            <w:shd w:val="clear" w:color="auto" w:fill="auto"/>
            <w:vAlign w:val="center"/>
          </w:tcPr>
          <w:p w14:paraId="64E7026C" w14:textId="77777777" w:rsidR="000B1808" w:rsidRPr="00EF7609" w:rsidRDefault="000B1808" w:rsidP="004F25A7">
            <w:pPr>
              <w:widowControl/>
              <w:jc w:val="left"/>
              <w:rPr>
                <w:rFonts w:ascii="宋体" w:hAnsi="宋体" w:cs="宋体" w:hint="eastAsia"/>
                <w:kern w:val="0"/>
                <w:sz w:val="24"/>
              </w:rPr>
            </w:pPr>
            <w:r>
              <w:rPr>
                <w:rFonts w:ascii="宋体" w:hAnsi="宋体" w:cs="宋体" w:hint="eastAsia"/>
                <w:kern w:val="0"/>
                <w:sz w:val="24"/>
              </w:rPr>
              <w:t>民航数据接口与采集</w:t>
            </w:r>
          </w:p>
        </w:tc>
        <w:tc>
          <w:tcPr>
            <w:tcW w:w="6237" w:type="dxa"/>
            <w:shd w:val="clear" w:color="auto" w:fill="auto"/>
            <w:vAlign w:val="center"/>
          </w:tcPr>
          <w:p w14:paraId="0D54C3C0"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设计民航分院数据接口，采集分院数据集，进行数据清洗、转换、存储。</w:t>
            </w:r>
          </w:p>
        </w:tc>
      </w:tr>
      <w:tr w:rsidR="000B1808" w14:paraId="2833467E" w14:textId="77777777" w:rsidTr="00EE74B2">
        <w:trPr>
          <w:trHeight w:val="864"/>
        </w:trPr>
        <w:tc>
          <w:tcPr>
            <w:tcW w:w="960" w:type="dxa"/>
            <w:shd w:val="clear" w:color="auto" w:fill="auto"/>
            <w:vAlign w:val="center"/>
          </w:tcPr>
          <w:p w14:paraId="2C0D76CF"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2.5</w:t>
            </w:r>
          </w:p>
        </w:tc>
        <w:tc>
          <w:tcPr>
            <w:tcW w:w="1303" w:type="dxa"/>
            <w:shd w:val="clear" w:color="auto" w:fill="auto"/>
            <w:vAlign w:val="center"/>
          </w:tcPr>
          <w:p w14:paraId="1B93B4CC" w14:textId="77777777" w:rsidR="000B1808" w:rsidRDefault="000B1808" w:rsidP="004F25A7">
            <w:pPr>
              <w:widowControl/>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民航数据质控</w:t>
            </w:r>
          </w:p>
        </w:tc>
        <w:tc>
          <w:tcPr>
            <w:tcW w:w="6237" w:type="dxa"/>
            <w:shd w:val="clear" w:color="auto" w:fill="auto"/>
            <w:vAlign w:val="center"/>
          </w:tcPr>
          <w:p w14:paraId="0C8BC889" w14:textId="77777777" w:rsidR="000B1808" w:rsidRPr="001D7936" w:rsidRDefault="000B1808" w:rsidP="004F25A7">
            <w:pPr>
              <w:pStyle w:val="aa"/>
              <w:widowControl/>
              <w:numPr>
                <w:ilvl w:val="0"/>
                <w:numId w:val="5"/>
              </w:numPr>
              <w:spacing w:line="276" w:lineRule="auto"/>
              <w:ind w:firstLineChars="0"/>
              <w:jc w:val="left"/>
              <w:rPr>
                <w:rFonts w:ascii="宋体" w:hAnsi="宋体" w:cs="宋体" w:hint="eastAsia"/>
                <w:kern w:val="0"/>
                <w:sz w:val="24"/>
              </w:rPr>
            </w:pPr>
            <w:r w:rsidRPr="001D7936">
              <w:rPr>
                <w:rFonts w:ascii="宋体" w:hAnsi="宋体" w:cs="宋体" w:hint="eastAsia"/>
                <w:kern w:val="0"/>
                <w:sz w:val="24"/>
              </w:rPr>
              <w:t>根据民航分院的数据，实现民航的18项核心医疗制度；</w:t>
            </w:r>
          </w:p>
          <w:p w14:paraId="6998DBC0" w14:textId="77777777" w:rsidR="000B1808" w:rsidRPr="001D7936" w:rsidRDefault="000B1808" w:rsidP="004F25A7">
            <w:pPr>
              <w:pStyle w:val="aa"/>
              <w:widowControl/>
              <w:numPr>
                <w:ilvl w:val="0"/>
                <w:numId w:val="5"/>
              </w:numPr>
              <w:spacing w:line="276" w:lineRule="auto"/>
              <w:ind w:firstLineChars="0"/>
              <w:jc w:val="left"/>
              <w:rPr>
                <w:rFonts w:asciiTheme="minorEastAsia" w:eastAsiaTheme="minorEastAsia" w:hAnsiTheme="minorEastAsia" w:cs="宋体" w:hint="eastAsia"/>
                <w:kern w:val="0"/>
                <w:sz w:val="24"/>
              </w:rPr>
            </w:pPr>
            <w:r w:rsidRPr="001D7936">
              <w:rPr>
                <w:rFonts w:ascii="宋体" w:hAnsi="宋体" w:cs="宋体" w:hint="eastAsia"/>
                <w:kern w:val="0"/>
                <w:sz w:val="24"/>
              </w:rPr>
              <w:t>平台所有监控的任务、事件合并民航分院的数据，综合到平台的统一管理中</w:t>
            </w:r>
            <w:r>
              <w:rPr>
                <w:rFonts w:ascii="宋体" w:hAnsi="宋体" w:cs="宋体" w:hint="eastAsia"/>
                <w:kern w:val="0"/>
                <w:sz w:val="24"/>
              </w:rPr>
              <w:t>。</w:t>
            </w:r>
          </w:p>
        </w:tc>
      </w:tr>
      <w:tr w:rsidR="000B1808" w14:paraId="0473B5DF" w14:textId="77777777" w:rsidTr="00EE74B2">
        <w:trPr>
          <w:trHeight w:val="864"/>
        </w:trPr>
        <w:tc>
          <w:tcPr>
            <w:tcW w:w="960" w:type="dxa"/>
            <w:shd w:val="clear" w:color="auto" w:fill="auto"/>
            <w:vAlign w:val="center"/>
          </w:tcPr>
          <w:p w14:paraId="52241F46"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2.6</w:t>
            </w:r>
          </w:p>
        </w:tc>
        <w:tc>
          <w:tcPr>
            <w:tcW w:w="1303" w:type="dxa"/>
            <w:shd w:val="clear" w:color="auto" w:fill="auto"/>
            <w:vAlign w:val="center"/>
          </w:tcPr>
          <w:p w14:paraId="4ED08F8E"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疑难病例讨论制度</w:t>
            </w:r>
          </w:p>
        </w:tc>
        <w:tc>
          <w:tcPr>
            <w:tcW w:w="6237" w:type="dxa"/>
            <w:shd w:val="clear" w:color="auto" w:fill="auto"/>
            <w:vAlign w:val="center"/>
          </w:tcPr>
          <w:p w14:paraId="32200D3C" w14:textId="77777777" w:rsidR="000B1808"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系统从原来的3种数据模型触发升级为不低于10种</w:t>
            </w:r>
            <w:r>
              <w:rPr>
                <w:rFonts w:ascii="宋体" w:hAnsi="宋体" w:cs="宋体" w:hint="eastAsia"/>
                <w:kern w:val="0"/>
                <w:sz w:val="24"/>
              </w:rPr>
              <w:t>的</w:t>
            </w:r>
            <w:r w:rsidRPr="00EF7609">
              <w:rPr>
                <w:rFonts w:ascii="宋体" w:hAnsi="宋体" w:cs="宋体" w:hint="eastAsia"/>
                <w:kern w:val="0"/>
                <w:sz w:val="24"/>
              </w:rPr>
              <w:t>临床数据模型</w:t>
            </w:r>
            <w:r>
              <w:rPr>
                <w:rFonts w:ascii="宋体" w:hAnsi="宋体" w:cs="宋体" w:hint="eastAsia"/>
                <w:kern w:val="0"/>
                <w:sz w:val="24"/>
              </w:rPr>
              <w:t>：</w:t>
            </w:r>
          </w:p>
          <w:p w14:paraId="12A877B0" w14:textId="77777777" w:rsidR="000B1808" w:rsidRPr="007C4699"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7C4699">
              <w:rPr>
                <w:rFonts w:ascii="宋体" w:hAnsi="宋体" w:cs="宋体" w:hint="eastAsia"/>
                <w:kern w:val="0"/>
                <w:sz w:val="24"/>
              </w:rPr>
              <w:t>患者住院期间使用3种或以上的抗菌药物；</w:t>
            </w:r>
          </w:p>
          <w:p w14:paraId="640459F3"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病危病重持续</w:t>
            </w:r>
            <w:r>
              <w:rPr>
                <w:rFonts w:ascii="宋体" w:hAnsi="宋体" w:cs="宋体" w:hint="eastAsia"/>
                <w:kern w:val="0"/>
                <w:sz w:val="24"/>
              </w:rPr>
              <w:t>天数&gt;=7；</w:t>
            </w:r>
          </w:p>
          <w:p w14:paraId="15FBB644"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不同的会诊科室个数监控</w:t>
            </w:r>
            <w:r>
              <w:rPr>
                <w:rFonts w:ascii="宋体" w:hAnsi="宋体" w:cs="宋体" w:hint="eastAsia"/>
                <w:kern w:val="0"/>
                <w:sz w:val="24"/>
              </w:rPr>
              <w:t>&gt;=3；</w:t>
            </w:r>
          </w:p>
          <w:p w14:paraId="748C1342"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重返ICU次数</w:t>
            </w:r>
            <w:r>
              <w:rPr>
                <w:rFonts w:ascii="宋体" w:hAnsi="宋体" w:cs="宋体" w:hint="eastAsia"/>
                <w:kern w:val="0"/>
                <w:sz w:val="24"/>
              </w:rPr>
              <w:t>&gt;=3；</w:t>
            </w:r>
          </w:p>
          <w:p w14:paraId="3CCBD2E6"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平均住院日</w:t>
            </w:r>
            <w:r>
              <w:rPr>
                <w:rFonts w:ascii="宋体" w:hAnsi="宋体" w:cs="宋体" w:hint="eastAsia"/>
                <w:kern w:val="0"/>
                <w:sz w:val="24"/>
              </w:rPr>
              <w:t>&gt;=10；</w:t>
            </w:r>
          </w:p>
          <w:p w14:paraId="72668836"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相同危急值次数</w:t>
            </w:r>
            <w:r>
              <w:rPr>
                <w:rFonts w:ascii="宋体" w:hAnsi="宋体" w:cs="宋体" w:hint="eastAsia"/>
                <w:kern w:val="0"/>
                <w:sz w:val="24"/>
              </w:rPr>
              <w:t>&gt;=5；</w:t>
            </w:r>
          </w:p>
          <w:p w14:paraId="62846478"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Pr>
                <w:rFonts w:ascii="宋体" w:hAnsi="宋体" w:cs="宋体" w:hint="eastAsia"/>
                <w:kern w:val="0"/>
                <w:sz w:val="24"/>
              </w:rPr>
              <w:t>不同危急值次数&gt;=3；</w:t>
            </w:r>
          </w:p>
          <w:p w14:paraId="0C0F3C51"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抢救次数</w:t>
            </w:r>
            <w:r>
              <w:rPr>
                <w:rFonts w:ascii="宋体" w:hAnsi="宋体" w:cs="宋体" w:hint="eastAsia"/>
                <w:kern w:val="0"/>
                <w:sz w:val="24"/>
              </w:rPr>
              <w:t>&gt;=3；</w:t>
            </w:r>
          </w:p>
          <w:p w14:paraId="3F89B868" w14:textId="77777777" w:rsidR="000B1808"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持续发热天数</w:t>
            </w:r>
            <w:r>
              <w:rPr>
                <w:rFonts w:ascii="宋体" w:hAnsi="宋体" w:cs="宋体" w:hint="eastAsia"/>
                <w:kern w:val="0"/>
                <w:sz w:val="24"/>
              </w:rPr>
              <w:t>&gt;=7；</w:t>
            </w:r>
          </w:p>
          <w:p w14:paraId="2174447A" w14:textId="77777777" w:rsidR="000B1808" w:rsidRPr="00C52E79" w:rsidRDefault="000B1808" w:rsidP="000B1808">
            <w:pPr>
              <w:pStyle w:val="aa"/>
              <w:widowControl/>
              <w:numPr>
                <w:ilvl w:val="0"/>
                <w:numId w:val="7"/>
              </w:numPr>
              <w:spacing w:line="276" w:lineRule="auto"/>
              <w:ind w:firstLineChars="0"/>
              <w:jc w:val="left"/>
              <w:rPr>
                <w:rFonts w:ascii="宋体" w:hAnsi="宋体" w:cs="宋体" w:hint="eastAsia"/>
                <w:kern w:val="0"/>
                <w:sz w:val="24"/>
              </w:rPr>
            </w:pPr>
            <w:r w:rsidRPr="00344071">
              <w:rPr>
                <w:rFonts w:ascii="宋体" w:hAnsi="宋体" w:cs="宋体" w:hint="eastAsia"/>
                <w:kern w:val="0"/>
                <w:sz w:val="24"/>
              </w:rPr>
              <w:t>非计划再次手术</w:t>
            </w:r>
            <w:r>
              <w:rPr>
                <w:rFonts w:ascii="宋体" w:hAnsi="宋体" w:cs="宋体" w:hint="eastAsia"/>
                <w:kern w:val="0"/>
                <w:sz w:val="24"/>
              </w:rPr>
              <w:t>；</w:t>
            </w:r>
          </w:p>
        </w:tc>
      </w:tr>
      <w:tr w:rsidR="000B1808" w14:paraId="66E60D22" w14:textId="77777777" w:rsidTr="00EE74B2">
        <w:trPr>
          <w:trHeight w:val="864"/>
        </w:trPr>
        <w:tc>
          <w:tcPr>
            <w:tcW w:w="960" w:type="dxa"/>
            <w:shd w:val="clear" w:color="auto" w:fill="auto"/>
            <w:vAlign w:val="center"/>
          </w:tcPr>
          <w:p w14:paraId="6614CC4E"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2.7</w:t>
            </w:r>
          </w:p>
        </w:tc>
        <w:tc>
          <w:tcPr>
            <w:tcW w:w="1303" w:type="dxa"/>
            <w:shd w:val="clear" w:color="auto" w:fill="auto"/>
            <w:vAlign w:val="center"/>
          </w:tcPr>
          <w:p w14:paraId="46EEB130" w14:textId="77777777" w:rsidR="000B1808" w:rsidRPr="00D249B0" w:rsidRDefault="000B1808" w:rsidP="004F25A7">
            <w:pPr>
              <w:widowControl/>
              <w:spacing w:line="276" w:lineRule="auto"/>
              <w:jc w:val="left"/>
              <w:rPr>
                <w:kern w:val="0"/>
                <w:sz w:val="24"/>
              </w:rPr>
            </w:pPr>
            <w:r w:rsidRPr="00EF7609">
              <w:rPr>
                <w:rFonts w:ascii="宋体" w:hAnsi="宋体" w:cs="宋体" w:hint="eastAsia"/>
                <w:kern w:val="0"/>
                <w:sz w:val="24"/>
              </w:rPr>
              <w:t>手术分级管理</w:t>
            </w:r>
            <w:r>
              <w:rPr>
                <w:rFonts w:ascii="宋体" w:hAnsi="宋体" w:cs="宋体" w:hint="eastAsia"/>
                <w:kern w:val="0"/>
                <w:sz w:val="24"/>
              </w:rPr>
              <w:t>（含越级</w:t>
            </w:r>
            <w:r>
              <w:rPr>
                <w:rFonts w:ascii="宋体" w:hAnsi="宋体" w:cs="宋体"/>
                <w:kern w:val="0"/>
                <w:sz w:val="24"/>
              </w:rPr>
              <w:t>）</w:t>
            </w:r>
          </w:p>
        </w:tc>
        <w:tc>
          <w:tcPr>
            <w:tcW w:w="6237" w:type="dxa"/>
            <w:shd w:val="clear" w:color="auto" w:fill="auto"/>
            <w:vAlign w:val="center"/>
          </w:tcPr>
          <w:p w14:paraId="4E106B02" w14:textId="77777777" w:rsidR="000B1808" w:rsidRPr="00D249B0"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可按不同级别的手术进行手术分级管理，根据院方定义的主刀手术级别进智能判定，可实现越级手术</w:t>
            </w:r>
            <w:r>
              <w:rPr>
                <w:rFonts w:ascii="宋体" w:hAnsi="宋体" w:cs="宋体" w:hint="eastAsia"/>
                <w:kern w:val="0"/>
                <w:sz w:val="24"/>
              </w:rPr>
              <w:t>；也可直接对具体的手术名称进行分级管理</w:t>
            </w:r>
          </w:p>
        </w:tc>
      </w:tr>
      <w:tr w:rsidR="000B1808" w14:paraId="5E71296B" w14:textId="77777777" w:rsidTr="00EE74B2">
        <w:trPr>
          <w:trHeight w:val="864"/>
        </w:trPr>
        <w:tc>
          <w:tcPr>
            <w:tcW w:w="960" w:type="dxa"/>
            <w:shd w:val="clear" w:color="auto" w:fill="auto"/>
            <w:vAlign w:val="center"/>
          </w:tcPr>
          <w:p w14:paraId="2292B04A"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2.8</w:t>
            </w:r>
          </w:p>
        </w:tc>
        <w:tc>
          <w:tcPr>
            <w:tcW w:w="1303" w:type="dxa"/>
            <w:shd w:val="clear" w:color="auto" w:fill="auto"/>
            <w:vAlign w:val="center"/>
          </w:tcPr>
          <w:p w14:paraId="7081BFAD" w14:textId="77777777" w:rsidR="000B1808" w:rsidRPr="00D249B0" w:rsidRDefault="000B1808" w:rsidP="004F25A7">
            <w:pPr>
              <w:widowControl/>
              <w:jc w:val="left"/>
              <w:rPr>
                <w:kern w:val="0"/>
                <w:sz w:val="24"/>
              </w:rPr>
            </w:pPr>
            <w:r w:rsidRPr="00EF7609">
              <w:rPr>
                <w:rFonts w:ascii="宋体" w:hAnsi="宋体" w:cs="宋体" w:hint="eastAsia"/>
                <w:kern w:val="0"/>
                <w:sz w:val="24"/>
              </w:rPr>
              <w:t>抗菌药物分级</w:t>
            </w:r>
          </w:p>
        </w:tc>
        <w:tc>
          <w:tcPr>
            <w:tcW w:w="6237" w:type="dxa"/>
            <w:shd w:val="clear" w:color="auto" w:fill="auto"/>
            <w:vAlign w:val="center"/>
          </w:tcPr>
          <w:p w14:paraId="3CA343EA" w14:textId="77777777" w:rsidR="000B1808" w:rsidRPr="00D249B0"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分为非限制级、限制级、特殊级三类，结合临床医生的职称，实时监控临床的用药行为，对越级使用抗菌药物的医生实时提醒并可触发“越级使用抗菌药物申请表”或其他任务，可根据全院、科室、个人三条</w:t>
            </w:r>
            <w:r>
              <w:rPr>
                <w:rFonts w:ascii="宋体" w:hAnsi="宋体" w:cs="宋体" w:hint="eastAsia"/>
                <w:kern w:val="0"/>
                <w:sz w:val="24"/>
              </w:rPr>
              <w:t>路</w:t>
            </w:r>
            <w:r w:rsidRPr="00EF7609">
              <w:rPr>
                <w:rFonts w:ascii="宋体" w:hAnsi="宋体" w:cs="宋体" w:hint="eastAsia"/>
                <w:kern w:val="0"/>
                <w:sz w:val="24"/>
              </w:rPr>
              <w:t>径分别展示报表并可导出，导出报表</w:t>
            </w:r>
            <w:r>
              <w:rPr>
                <w:rFonts w:ascii="宋体" w:hAnsi="宋体" w:cs="宋体" w:hint="eastAsia"/>
                <w:kern w:val="0"/>
                <w:sz w:val="24"/>
              </w:rPr>
              <w:t>时</w:t>
            </w:r>
            <w:r w:rsidRPr="00EF7609">
              <w:rPr>
                <w:rFonts w:ascii="宋体" w:hAnsi="宋体" w:cs="宋体" w:hint="eastAsia"/>
                <w:kern w:val="0"/>
                <w:sz w:val="24"/>
              </w:rPr>
              <w:t>应把三类药物合在一起</w:t>
            </w:r>
          </w:p>
        </w:tc>
      </w:tr>
      <w:tr w:rsidR="000B1808" w14:paraId="5B171D90" w14:textId="77777777" w:rsidTr="00EE74B2">
        <w:trPr>
          <w:trHeight w:val="864"/>
        </w:trPr>
        <w:tc>
          <w:tcPr>
            <w:tcW w:w="960" w:type="dxa"/>
            <w:shd w:val="clear" w:color="auto" w:fill="auto"/>
            <w:vAlign w:val="center"/>
          </w:tcPr>
          <w:p w14:paraId="364EDDAA"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2.9</w:t>
            </w:r>
          </w:p>
        </w:tc>
        <w:tc>
          <w:tcPr>
            <w:tcW w:w="1303" w:type="dxa"/>
            <w:shd w:val="clear" w:color="auto" w:fill="auto"/>
            <w:vAlign w:val="center"/>
          </w:tcPr>
          <w:p w14:paraId="0A9A9CE6" w14:textId="77777777" w:rsidR="000B1808" w:rsidRPr="00EF7609" w:rsidRDefault="000B1808" w:rsidP="004F25A7">
            <w:pPr>
              <w:widowControl/>
              <w:jc w:val="left"/>
              <w:rPr>
                <w:rFonts w:ascii="宋体" w:hAnsi="宋体" w:cs="宋体" w:hint="eastAsia"/>
                <w:kern w:val="0"/>
                <w:sz w:val="24"/>
              </w:rPr>
            </w:pPr>
            <w:r>
              <w:rPr>
                <w:rFonts w:ascii="宋体" w:hAnsi="宋体" w:cs="宋体" w:hint="eastAsia"/>
                <w:kern w:val="0"/>
                <w:sz w:val="24"/>
              </w:rPr>
              <w:t>血库数据接口与采集</w:t>
            </w:r>
          </w:p>
        </w:tc>
        <w:tc>
          <w:tcPr>
            <w:tcW w:w="6237" w:type="dxa"/>
            <w:shd w:val="clear" w:color="auto" w:fill="auto"/>
            <w:vAlign w:val="center"/>
          </w:tcPr>
          <w:p w14:paraId="6881EABC"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设计血库数据接口，采集血库实时出入库数据，进行清洗、转换和存储</w:t>
            </w:r>
          </w:p>
        </w:tc>
      </w:tr>
      <w:tr w:rsidR="000B1808" w14:paraId="07F8A3CF" w14:textId="77777777" w:rsidTr="00EE74B2">
        <w:trPr>
          <w:trHeight w:val="864"/>
        </w:trPr>
        <w:tc>
          <w:tcPr>
            <w:tcW w:w="960" w:type="dxa"/>
            <w:shd w:val="clear" w:color="auto" w:fill="auto"/>
            <w:vAlign w:val="center"/>
          </w:tcPr>
          <w:p w14:paraId="20D61367"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2.10</w:t>
            </w:r>
          </w:p>
        </w:tc>
        <w:tc>
          <w:tcPr>
            <w:tcW w:w="1303" w:type="dxa"/>
            <w:shd w:val="clear" w:color="auto" w:fill="auto"/>
            <w:vAlign w:val="center"/>
          </w:tcPr>
          <w:p w14:paraId="4FB31415" w14:textId="77777777" w:rsidR="000B1808" w:rsidRPr="00D249B0" w:rsidRDefault="000B1808" w:rsidP="004F25A7">
            <w:pPr>
              <w:widowControl/>
              <w:jc w:val="left"/>
              <w:rPr>
                <w:kern w:val="0"/>
                <w:sz w:val="24"/>
              </w:rPr>
            </w:pPr>
            <w:r w:rsidRPr="00EF7609">
              <w:rPr>
                <w:rFonts w:ascii="宋体" w:hAnsi="宋体" w:cs="宋体" w:hint="eastAsia"/>
                <w:kern w:val="0"/>
                <w:sz w:val="24"/>
              </w:rPr>
              <w:t>临床用血审核</w:t>
            </w:r>
          </w:p>
        </w:tc>
        <w:tc>
          <w:tcPr>
            <w:tcW w:w="6237" w:type="dxa"/>
            <w:shd w:val="clear" w:color="auto" w:fill="auto"/>
            <w:vAlign w:val="center"/>
          </w:tcPr>
          <w:p w14:paraId="24165647" w14:textId="77777777" w:rsidR="000B1808" w:rsidRPr="00D249B0" w:rsidRDefault="000B1808" w:rsidP="004F25A7">
            <w:pPr>
              <w:widowControl/>
              <w:spacing w:line="276" w:lineRule="auto"/>
              <w:jc w:val="left"/>
              <w:rPr>
                <w:rFonts w:asciiTheme="minorEastAsia" w:eastAsiaTheme="minorEastAsia" w:hAnsiTheme="minorEastAsia" w:cs="宋体" w:hint="eastAsia"/>
                <w:kern w:val="0"/>
                <w:sz w:val="24"/>
              </w:rPr>
            </w:pPr>
            <w:r>
              <w:rPr>
                <w:rFonts w:ascii="宋体" w:hAnsi="宋体" w:cs="宋体" w:hint="eastAsia"/>
                <w:kern w:val="0"/>
                <w:sz w:val="24"/>
              </w:rPr>
              <w:t>根据采集的血库系统数据，平台</w:t>
            </w:r>
            <w:r w:rsidRPr="00EF7609">
              <w:rPr>
                <w:rFonts w:ascii="宋体" w:hAnsi="宋体" w:cs="宋体" w:hint="eastAsia"/>
                <w:kern w:val="0"/>
                <w:sz w:val="24"/>
              </w:rPr>
              <w:t>不以</w:t>
            </w:r>
            <w:r>
              <w:rPr>
                <w:rFonts w:ascii="宋体" w:hAnsi="宋体" w:cs="宋体" w:hint="eastAsia"/>
                <w:kern w:val="0"/>
                <w:sz w:val="24"/>
              </w:rPr>
              <w:t>患者</w:t>
            </w:r>
            <w:r w:rsidRPr="00EF7609">
              <w:rPr>
                <w:rFonts w:ascii="宋体" w:hAnsi="宋体" w:cs="宋体" w:hint="eastAsia"/>
                <w:kern w:val="0"/>
                <w:sz w:val="24"/>
              </w:rPr>
              <w:t>医嘱的开立时间触发</w:t>
            </w:r>
            <w:r>
              <w:rPr>
                <w:rFonts w:ascii="宋体" w:hAnsi="宋体" w:cs="宋体" w:hint="eastAsia"/>
                <w:kern w:val="0"/>
                <w:sz w:val="24"/>
              </w:rPr>
              <w:t>相关任务</w:t>
            </w:r>
            <w:r w:rsidRPr="00EF7609">
              <w:rPr>
                <w:rFonts w:ascii="宋体" w:hAnsi="宋体" w:cs="宋体" w:hint="eastAsia"/>
                <w:kern w:val="0"/>
                <w:sz w:val="24"/>
              </w:rPr>
              <w:t>，</w:t>
            </w:r>
            <w:r>
              <w:rPr>
                <w:rFonts w:ascii="宋体" w:hAnsi="宋体" w:cs="宋体" w:hint="eastAsia"/>
                <w:kern w:val="0"/>
                <w:sz w:val="24"/>
              </w:rPr>
              <w:t>而</w:t>
            </w:r>
            <w:r w:rsidRPr="00EF7609">
              <w:rPr>
                <w:rFonts w:ascii="宋体" w:hAnsi="宋体" w:cs="宋体" w:hint="eastAsia"/>
                <w:kern w:val="0"/>
                <w:sz w:val="24"/>
              </w:rPr>
              <w:t>以血库的</w:t>
            </w:r>
            <w:r>
              <w:rPr>
                <w:rFonts w:ascii="宋体" w:hAnsi="宋体" w:cs="宋体" w:hint="eastAsia"/>
                <w:kern w:val="0"/>
                <w:sz w:val="24"/>
              </w:rPr>
              <w:t>第一个</w:t>
            </w:r>
            <w:r w:rsidRPr="00EF7609">
              <w:rPr>
                <w:rFonts w:ascii="宋体" w:hAnsi="宋体" w:cs="宋体" w:hint="eastAsia"/>
                <w:kern w:val="0"/>
                <w:sz w:val="24"/>
              </w:rPr>
              <w:t>出库时间为准触发</w:t>
            </w:r>
            <w:r>
              <w:rPr>
                <w:rFonts w:ascii="宋体" w:hAnsi="宋体" w:cs="宋体" w:hint="eastAsia"/>
                <w:kern w:val="0"/>
                <w:sz w:val="24"/>
              </w:rPr>
              <w:t>院方预定义的</w:t>
            </w:r>
            <w:r w:rsidRPr="00EF7609">
              <w:rPr>
                <w:rFonts w:ascii="宋体" w:hAnsi="宋体" w:cs="宋体" w:hint="eastAsia"/>
                <w:kern w:val="0"/>
                <w:sz w:val="24"/>
              </w:rPr>
              <w:t>任务</w:t>
            </w:r>
            <w:r>
              <w:rPr>
                <w:rFonts w:ascii="宋体" w:hAnsi="宋体" w:cs="宋体" w:hint="eastAsia"/>
                <w:kern w:val="0"/>
                <w:sz w:val="24"/>
              </w:rPr>
              <w:t>和事件，生成各类监控任务和事件</w:t>
            </w:r>
          </w:p>
        </w:tc>
      </w:tr>
      <w:tr w:rsidR="000B1808" w14:paraId="3AF729E5" w14:textId="77777777" w:rsidTr="00EE74B2">
        <w:trPr>
          <w:trHeight w:val="864"/>
        </w:trPr>
        <w:tc>
          <w:tcPr>
            <w:tcW w:w="960" w:type="dxa"/>
            <w:shd w:val="clear" w:color="auto" w:fill="auto"/>
            <w:vAlign w:val="center"/>
          </w:tcPr>
          <w:p w14:paraId="68B0F0A6"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2.11</w:t>
            </w:r>
          </w:p>
        </w:tc>
        <w:tc>
          <w:tcPr>
            <w:tcW w:w="1303" w:type="dxa"/>
            <w:shd w:val="clear" w:color="auto" w:fill="auto"/>
            <w:vAlign w:val="center"/>
          </w:tcPr>
          <w:p w14:paraId="670CEFD6" w14:textId="77777777" w:rsidR="000B1808" w:rsidRPr="00D249B0" w:rsidRDefault="000B1808" w:rsidP="004F25A7">
            <w:pPr>
              <w:widowControl/>
              <w:jc w:val="left"/>
              <w:rPr>
                <w:kern w:val="0"/>
                <w:sz w:val="24"/>
              </w:rPr>
            </w:pPr>
            <w:r w:rsidRPr="00EF7609">
              <w:rPr>
                <w:rFonts w:ascii="宋体" w:hAnsi="宋体" w:cs="宋体" w:hint="eastAsia"/>
                <w:kern w:val="0"/>
                <w:sz w:val="24"/>
              </w:rPr>
              <w:t>信息安全管理</w:t>
            </w:r>
          </w:p>
        </w:tc>
        <w:tc>
          <w:tcPr>
            <w:tcW w:w="6237" w:type="dxa"/>
            <w:shd w:val="clear" w:color="auto" w:fill="auto"/>
            <w:vAlign w:val="center"/>
          </w:tcPr>
          <w:p w14:paraId="7659D548" w14:textId="77777777" w:rsidR="000B1808" w:rsidRPr="004676A5" w:rsidRDefault="000B1808" w:rsidP="004F25A7">
            <w:pPr>
              <w:pStyle w:val="aa"/>
              <w:widowControl/>
              <w:numPr>
                <w:ilvl w:val="0"/>
                <w:numId w:val="4"/>
              </w:numPr>
              <w:spacing w:line="276" w:lineRule="auto"/>
              <w:ind w:firstLineChars="0"/>
              <w:jc w:val="left"/>
              <w:rPr>
                <w:rFonts w:ascii="宋体" w:hAnsi="宋体" w:cs="宋体" w:hint="eastAsia"/>
                <w:kern w:val="0"/>
                <w:sz w:val="24"/>
              </w:rPr>
            </w:pPr>
            <w:r w:rsidRPr="004676A5">
              <w:rPr>
                <w:rFonts w:ascii="宋体" w:hAnsi="宋体" w:cs="宋体" w:hint="eastAsia"/>
                <w:kern w:val="0"/>
                <w:sz w:val="24"/>
              </w:rPr>
              <w:t>权限管理至少分四级：院领导、管理部门、科主任、病区主任、临床医护人员</w:t>
            </w:r>
            <w:r>
              <w:rPr>
                <w:rFonts w:ascii="宋体" w:hAnsi="宋体" w:cs="宋体" w:hint="eastAsia"/>
                <w:kern w:val="0"/>
                <w:sz w:val="24"/>
              </w:rPr>
              <w:t>；</w:t>
            </w:r>
          </w:p>
          <w:p w14:paraId="6F58249D" w14:textId="77777777" w:rsidR="000B1808" w:rsidRPr="00EE2DA2" w:rsidRDefault="000B1808" w:rsidP="004F25A7">
            <w:pPr>
              <w:pStyle w:val="aa"/>
              <w:widowControl/>
              <w:numPr>
                <w:ilvl w:val="0"/>
                <w:numId w:val="4"/>
              </w:numPr>
              <w:spacing w:line="276" w:lineRule="auto"/>
              <w:ind w:firstLineChars="0"/>
              <w:jc w:val="left"/>
              <w:rPr>
                <w:kern w:val="0"/>
                <w:sz w:val="24"/>
              </w:rPr>
            </w:pPr>
            <w:r w:rsidRPr="004676A5">
              <w:rPr>
                <w:rFonts w:ascii="宋体" w:hAnsi="宋体" w:cs="宋体" w:hint="eastAsia"/>
                <w:kern w:val="0"/>
                <w:sz w:val="24"/>
              </w:rPr>
              <w:t>角色可依据管理要求灵活设置多个，分为院领导、科主任、医生、护士、医疗管理、医技管理、护理管理、输血管理、</w:t>
            </w:r>
            <w:proofErr w:type="gramStart"/>
            <w:r w:rsidRPr="004676A5">
              <w:rPr>
                <w:rFonts w:ascii="宋体" w:hAnsi="宋体" w:cs="宋体" w:hint="eastAsia"/>
                <w:kern w:val="0"/>
                <w:sz w:val="24"/>
              </w:rPr>
              <w:t>院感管理</w:t>
            </w:r>
            <w:proofErr w:type="gramEnd"/>
            <w:r w:rsidRPr="004676A5">
              <w:rPr>
                <w:rFonts w:ascii="宋体" w:hAnsi="宋体" w:cs="宋体" w:hint="eastAsia"/>
                <w:kern w:val="0"/>
                <w:sz w:val="24"/>
              </w:rPr>
              <w:t>、药学管理、费用管理等</w:t>
            </w:r>
            <w:r>
              <w:rPr>
                <w:rFonts w:ascii="宋体" w:hAnsi="宋体" w:cs="宋体" w:hint="eastAsia"/>
                <w:kern w:val="0"/>
                <w:sz w:val="24"/>
              </w:rPr>
              <w:t>；</w:t>
            </w:r>
          </w:p>
          <w:p w14:paraId="238185CF" w14:textId="77777777" w:rsidR="000B1808" w:rsidRPr="004676A5" w:rsidRDefault="000B1808" w:rsidP="004F25A7">
            <w:pPr>
              <w:pStyle w:val="aa"/>
              <w:widowControl/>
              <w:numPr>
                <w:ilvl w:val="0"/>
                <w:numId w:val="4"/>
              </w:numPr>
              <w:spacing w:line="276" w:lineRule="auto"/>
              <w:ind w:firstLineChars="0"/>
              <w:jc w:val="left"/>
              <w:rPr>
                <w:kern w:val="0"/>
                <w:sz w:val="24"/>
              </w:rPr>
            </w:pPr>
            <w:r>
              <w:rPr>
                <w:rFonts w:hint="eastAsia"/>
                <w:kern w:val="0"/>
                <w:sz w:val="24"/>
              </w:rPr>
              <w:t>具有综合的管理和设置界面，可批量设置。</w:t>
            </w:r>
          </w:p>
        </w:tc>
      </w:tr>
      <w:tr w:rsidR="000B1808" w14:paraId="0F31909C" w14:textId="77777777" w:rsidTr="00EE74B2">
        <w:trPr>
          <w:trHeight w:val="864"/>
        </w:trPr>
        <w:tc>
          <w:tcPr>
            <w:tcW w:w="960" w:type="dxa"/>
            <w:shd w:val="clear" w:color="auto" w:fill="auto"/>
            <w:vAlign w:val="center"/>
          </w:tcPr>
          <w:p w14:paraId="370F0BE9"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2.12</w:t>
            </w:r>
          </w:p>
        </w:tc>
        <w:tc>
          <w:tcPr>
            <w:tcW w:w="1303" w:type="dxa"/>
            <w:shd w:val="clear" w:color="auto" w:fill="auto"/>
            <w:vAlign w:val="center"/>
          </w:tcPr>
          <w:p w14:paraId="5748BBB1" w14:textId="77777777" w:rsidR="000B1808" w:rsidRPr="00D249B0"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病历全过程</w:t>
            </w:r>
          </w:p>
        </w:tc>
        <w:tc>
          <w:tcPr>
            <w:tcW w:w="6237" w:type="dxa"/>
            <w:shd w:val="clear" w:color="auto" w:fill="auto"/>
            <w:vAlign w:val="center"/>
          </w:tcPr>
          <w:p w14:paraId="1C554B2C" w14:textId="77777777" w:rsidR="000B1808" w:rsidRPr="00D249B0"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全面的环节病历质控和终末质</w:t>
            </w:r>
            <w:r>
              <w:rPr>
                <w:rFonts w:ascii="宋体" w:hAnsi="宋体" w:cs="宋体" w:hint="eastAsia"/>
                <w:kern w:val="0"/>
                <w:sz w:val="24"/>
              </w:rPr>
              <w:t>量</w:t>
            </w:r>
            <w:r w:rsidRPr="00EF7609">
              <w:rPr>
                <w:rFonts w:ascii="宋体" w:hAnsi="宋体" w:cs="宋体" w:hint="eastAsia"/>
                <w:kern w:val="0"/>
                <w:sz w:val="24"/>
              </w:rPr>
              <w:t>管理，可按院方的管理要求修改相应规则，规则的任何更改不影响历史质控结果</w:t>
            </w:r>
            <w:r>
              <w:rPr>
                <w:rFonts w:ascii="宋体" w:hAnsi="宋体" w:cs="宋体" w:hint="eastAsia"/>
                <w:kern w:val="0"/>
                <w:sz w:val="24"/>
              </w:rPr>
              <w:t>，可对质</w:t>
            </w:r>
            <w:proofErr w:type="gramStart"/>
            <w:r>
              <w:rPr>
                <w:rFonts w:ascii="宋体" w:hAnsi="宋体" w:cs="宋体" w:hint="eastAsia"/>
                <w:kern w:val="0"/>
                <w:sz w:val="24"/>
              </w:rPr>
              <w:t>控结果</w:t>
            </w:r>
            <w:proofErr w:type="gramEnd"/>
            <w:r>
              <w:rPr>
                <w:rFonts w:ascii="宋体" w:hAnsi="宋体" w:cs="宋体" w:hint="eastAsia"/>
                <w:kern w:val="0"/>
                <w:sz w:val="24"/>
              </w:rPr>
              <w:t>进行分级管理，并可导出报表</w:t>
            </w:r>
          </w:p>
        </w:tc>
      </w:tr>
      <w:tr w:rsidR="000B1808" w14:paraId="2FC3AF2A" w14:textId="77777777" w:rsidTr="00EE74B2">
        <w:trPr>
          <w:trHeight w:val="864"/>
        </w:trPr>
        <w:tc>
          <w:tcPr>
            <w:tcW w:w="960" w:type="dxa"/>
            <w:shd w:val="clear" w:color="auto" w:fill="auto"/>
            <w:vAlign w:val="center"/>
          </w:tcPr>
          <w:p w14:paraId="7B8557EE"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2.13</w:t>
            </w:r>
          </w:p>
        </w:tc>
        <w:tc>
          <w:tcPr>
            <w:tcW w:w="1303" w:type="dxa"/>
            <w:shd w:val="clear" w:color="auto" w:fill="auto"/>
            <w:vAlign w:val="center"/>
          </w:tcPr>
          <w:p w14:paraId="458B4C8E" w14:textId="77777777" w:rsidR="000B1808" w:rsidRPr="00D249B0"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术前讨论</w:t>
            </w:r>
          </w:p>
        </w:tc>
        <w:tc>
          <w:tcPr>
            <w:tcW w:w="6237" w:type="dxa"/>
            <w:shd w:val="clear" w:color="auto" w:fill="auto"/>
            <w:vAlign w:val="center"/>
          </w:tcPr>
          <w:p w14:paraId="0C04D09C" w14:textId="77777777" w:rsidR="000B1808" w:rsidRPr="00D249B0"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可</w:t>
            </w:r>
            <w:r>
              <w:rPr>
                <w:rFonts w:ascii="宋体" w:hAnsi="宋体" w:cs="宋体" w:hint="eastAsia"/>
                <w:kern w:val="0"/>
                <w:sz w:val="24"/>
              </w:rPr>
              <w:t>按</w:t>
            </w:r>
            <w:r w:rsidRPr="00EF7609">
              <w:rPr>
                <w:rFonts w:ascii="宋体" w:hAnsi="宋体" w:cs="宋体" w:hint="eastAsia"/>
                <w:kern w:val="0"/>
                <w:sz w:val="24"/>
              </w:rPr>
              <w:t>具体手术或手术级别进行定义，对</w:t>
            </w:r>
            <w:r>
              <w:rPr>
                <w:rFonts w:ascii="宋体" w:hAnsi="宋体" w:cs="宋体" w:hint="eastAsia"/>
                <w:kern w:val="0"/>
                <w:sz w:val="24"/>
              </w:rPr>
              <w:t>一级手术、二级手术、</w:t>
            </w:r>
            <w:r w:rsidRPr="00EF7609">
              <w:rPr>
                <w:rFonts w:ascii="宋体" w:hAnsi="宋体" w:cs="宋体" w:hint="eastAsia"/>
                <w:kern w:val="0"/>
                <w:sz w:val="24"/>
              </w:rPr>
              <w:t>急诊患者、日间手术患者不</w:t>
            </w:r>
            <w:r>
              <w:rPr>
                <w:rFonts w:ascii="宋体" w:hAnsi="宋体" w:cs="宋体" w:hint="eastAsia"/>
                <w:kern w:val="0"/>
                <w:sz w:val="24"/>
              </w:rPr>
              <w:t>生成相应的任务或事件，也不</w:t>
            </w:r>
            <w:r w:rsidRPr="00EF7609">
              <w:rPr>
                <w:rFonts w:ascii="宋体" w:hAnsi="宋体" w:cs="宋体" w:hint="eastAsia"/>
                <w:kern w:val="0"/>
                <w:sz w:val="24"/>
              </w:rPr>
              <w:t>进行扣分</w:t>
            </w:r>
          </w:p>
        </w:tc>
      </w:tr>
      <w:tr w:rsidR="000B1808" w14:paraId="4C34526D" w14:textId="77777777" w:rsidTr="00EE74B2">
        <w:trPr>
          <w:trHeight w:val="864"/>
        </w:trPr>
        <w:tc>
          <w:tcPr>
            <w:tcW w:w="960" w:type="dxa"/>
            <w:shd w:val="clear" w:color="auto" w:fill="auto"/>
            <w:vAlign w:val="center"/>
          </w:tcPr>
          <w:p w14:paraId="0123A478"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2.14</w:t>
            </w:r>
          </w:p>
        </w:tc>
        <w:tc>
          <w:tcPr>
            <w:tcW w:w="1303" w:type="dxa"/>
            <w:shd w:val="clear" w:color="auto" w:fill="auto"/>
            <w:vAlign w:val="center"/>
          </w:tcPr>
          <w:p w14:paraId="4F694AA3"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术前小结</w:t>
            </w:r>
          </w:p>
        </w:tc>
        <w:tc>
          <w:tcPr>
            <w:tcW w:w="6237" w:type="dxa"/>
            <w:shd w:val="clear" w:color="auto" w:fill="auto"/>
            <w:vAlign w:val="center"/>
          </w:tcPr>
          <w:p w14:paraId="15612E27"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可按具体手术或手术级别进行定义，对急诊患者、日间手术患者不</w:t>
            </w:r>
            <w:r>
              <w:rPr>
                <w:rFonts w:ascii="宋体" w:hAnsi="宋体" w:cs="宋体" w:hint="eastAsia"/>
                <w:kern w:val="0"/>
                <w:sz w:val="24"/>
              </w:rPr>
              <w:t>生成相应的任务或事件，也</w:t>
            </w:r>
            <w:r w:rsidRPr="00EF7609">
              <w:rPr>
                <w:rFonts w:ascii="宋体" w:hAnsi="宋体" w:cs="宋体" w:hint="eastAsia"/>
                <w:kern w:val="0"/>
                <w:sz w:val="24"/>
              </w:rPr>
              <w:t>不进行扣分</w:t>
            </w:r>
          </w:p>
        </w:tc>
      </w:tr>
      <w:tr w:rsidR="000B1808" w14:paraId="2943BC10" w14:textId="77777777" w:rsidTr="00EE74B2">
        <w:trPr>
          <w:trHeight w:val="864"/>
        </w:trPr>
        <w:tc>
          <w:tcPr>
            <w:tcW w:w="960" w:type="dxa"/>
            <w:shd w:val="clear" w:color="auto" w:fill="auto"/>
            <w:vAlign w:val="center"/>
          </w:tcPr>
          <w:p w14:paraId="0E4B0BA6"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2.15</w:t>
            </w:r>
          </w:p>
        </w:tc>
        <w:tc>
          <w:tcPr>
            <w:tcW w:w="1303" w:type="dxa"/>
            <w:shd w:val="clear" w:color="auto" w:fill="auto"/>
            <w:vAlign w:val="center"/>
          </w:tcPr>
          <w:p w14:paraId="700A8FEE"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缺项管理</w:t>
            </w:r>
          </w:p>
        </w:tc>
        <w:tc>
          <w:tcPr>
            <w:tcW w:w="6237" w:type="dxa"/>
            <w:shd w:val="clear" w:color="auto" w:fill="auto"/>
            <w:vAlign w:val="center"/>
          </w:tcPr>
          <w:p w14:paraId="6040993E"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依据医疗行为对出院患者（正常出院3天后、死亡7天后）的病历进行缺项智能判断，归档为缺项病历，临床医生补充病历后并不能解除环节缺项，</w:t>
            </w:r>
            <w:r>
              <w:rPr>
                <w:rFonts w:ascii="宋体" w:hAnsi="宋体" w:cs="宋体" w:hint="eastAsia"/>
                <w:kern w:val="0"/>
                <w:sz w:val="24"/>
              </w:rPr>
              <w:t>可</w:t>
            </w:r>
            <w:r w:rsidRPr="00EF7609">
              <w:rPr>
                <w:rFonts w:ascii="宋体" w:hAnsi="宋体" w:cs="宋体" w:hint="eastAsia"/>
                <w:kern w:val="0"/>
                <w:sz w:val="24"/>
              </w:rPr>
              <w:t>导出为报表</w:t>
            </w:r>
          </w:p>
        </w:tc>
      </w:tr>
      <w:tr w:rsidR="000B1808" w14:paraId="44666644" w14:textId="77777777" w:rsidTr="00EE74B2">
        <w:trPr>
          <w:trHeight w:val="864"/>
        </w:trPr>
        <w:tc>
          <w:tcPr>
            <w:tcW w:w="960" w:type="dxa"/>
            <w:shd w:val="clear" w:color="auto" w:fill="auto"/>
            <w:vAlign w:val="center"/>
          </w:tcPr>
          <w:p w14:paraId="269271CE"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2.16</w:t>
            </w:r>
          </w:p>
        </w:tc>
        <w:tc>
          <w:tcPr>
            <w:tcW w:w="1303" w:type="dxa"/>
            <w:shd w:val="clear" w:color="auto" w:fill="auto"/>
            <w:vAlign w:val="center"/>
          </w:tcPr>
          <w:p w14:paraId="5B24A3F5"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医疗安全项目监控预警</w:t>
            </w:r>
          </w:p>
        </w:tc>
        <w:tc>
          <w:tcPr>
            <w:tcW w:w="6237" w:type="dxa"/>
            <w:shd w:val="clear" w:color="auto" w:fill="auto"/>
            <w:vAlign w:val="center"/>
          </w:tcPr>
          <w:p w14:paraId="27B2C9B8" w14:textId="77777777" w:rsidR="000B1808"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体温连续7天以上大于38.5度的在</w:t>
            </w:r>
            <w:proofErr w:type="gramStart"/>
            <w:r w:rsidRPr="00EF7609">
              <w:rPr>
                <w:rFonts w:ascii="宋体" w:hAnsi="宋体" w:cs="宋体" w:hint="eastAsia"/>
                <w:kern w:val="0"/>
                <w:sz w:val="24"/>
              </w:rPr>
              <w:t>院患者</w:t>
            </w:r>
            <w:proofErr w:type="gramEnd"/>
            <w:r w:rsidRPr="00EF7609">
              <w:rPr>
                <w:rFonts w:ascii="宋体" w:hAnsi="宋体" w:cs="宋体" w:hint="eastAsia"/>
                <w:kern w:val="0"/>
                <w:sz w:val="24"/>
              </w:rPr>
              <w:t>监控；</w:t>
            </w:r>
          </w:p>
          <w:p w14:paraId="10F157E9" w14:textId="77777777" w:rsidR="000B1808"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住院日监控：平均住院日的两倍以上监控；</w:t>
            </w:r>
          </w:p>
          <w:p w14:paraId="15C644BD" w14:textId="77777777" w:rsidR="000B1808"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再次手术监控：一个病人同一次住院期间做过两次及以上手术。</w:t>
            </w:r>
          </w:p>
          <w:p w14:paraId="7247B7E3"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再次入院：分为出院后15天内、出院后30天内再次入院</w:t>
            </w:r>
            <w:r>
              <w:rPr>
                <w:rFonts w:ascii="宋体" w:hAnsi="宋体" w:cs="宋体" w:hint="eastAsia"/>
                <w:kern w:val="0"/>
                <w:sz w:val="24"/>
              </w:rPr>
              <w:t>。</w:t>
            </w:r>
          </w:p>
        </w:tc>
      </w:tr>
      <w:tr w:rsidR="000B1808" w14:paraId="41432437" w14:textId="77777777" w:rsidTr="00EE74B2">
        <w:trPr>
          <w:trHeight w:val="864"/>
        </w:trPr>
        <w:tc>
          <w:tcPr>
            <w:tcW w:w="960" w:type="dxa"/>
            <w:shd w:val="clear" w:color="auto" w:fill="auto"/>
            <w:vAlign w:val="center"/>
          </w:tcPr>
          <w:p w14:paraId="276E20A3"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2.17</w:t>
            </w:r>
          </w:p>
        </w:tc>
        <w:tc>
          <w:tcPr>
            <w:tcW w:w="1303" w:type="dxa"/>
            <w:shd w:val="clear" w:color="auto" w:fill="auto"/>
            <w:vAlign w:val="center"/>
          </w:tcPr>
          <w:p w14:paraId="46E6D033" w14:textId="77777777" w:rsidR="000B1808" w:rsidRDefault="000B1808" w:rsidP="004F25A7">
            <w:pPr>
              <w:widowControl/>
              <w:jc w:val="left"/>
              <w:rPr>
                <w:rFonts w:asciiTheme="minorEastAsia" w:eastAsiaTheme="minorEastAsia" w:hAnsiTheme="minorEastAsia" w:cs="宋体" w:hint="eastAsia"/>
                <w:kern w:val="0"/>
                <w:sz w:val="24"/>
              </w:rPr>
            </w:pPr>
            <w:r w:rsidRPr="00EF7609">
              <w:rPr>
                <w:rFonts w:ascii="宋体" w:hAnsi="宋体" w:cs="宋体" w:hint="eastAsia"/>
                <w:kern w:val="0"/>
                <w:sz w:val="24"/>
              </w:rPr>
              <w:t>临床秘书</w:t>
            </w:r>
          </w:p>
        </w:tc>
        <w:tc>
          <w:tcPr>
            <w:tcW w:w="6237" w:type="dxa"/>
            <w:shd w:val="clear" w:color="auto" w:fill="auto"/>
            <w:vAlign w:val="center"/>
          </w:tcPr>
          <w:p w14:paraId="1FCE1D34"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提供完整的患者质控任务全景图，让临床一线人员能一目了然的看到自己管床的病人每日应完成的工作列表，</w:t>
            </w:r>
            <w:proofErr w:type="gramStart"/>
            <w:r w:rsidRPr="00EF7609">
              <w:rPr>
                <w:rFonts w:ascii="宋体" w:hAnsi="宋体" w:cs="宋体" w:hint="eastAsia"/>
                <w:kern w:val="0"/>
                <w:sz w:val="24"/>
              </w:rPr>
              <w:t>哪些已</w:t>
            </w:r>
            <w:proofErr w:type="gramEnd"/>
            <w:r w:rsidRPr="00EF7609">
              <w:rPr>
                <w:rFonts w:ascii="宋体" w:hAnsi="宋体" w:cs="宋体" w:hint="eastAsia"/>
                <w:kern w:val="0"/>
                <w:sz w:val="24"/>
              </w:rPr>
              <w:t>完成、哪些未完成、</w:t>
            </w:r>
            <w:proofErr w:type="gramStart"/>
            <w:r w:rsidRPr="00EF7609">
              <w:rPr>
                <w:rFonts w:ascii="宋体" w:hAnsi="宋体" w:cs="宋体" w:hint="eastAsia"/>
                <w:kern w:val="0"/>
                <w:sz w:val="24"/>
              </w:rPr>
              <w:t>哪些已</w:t>
            </w:r>
            <w:proofErr w:type="gramEnd"/>
            <w:r w:rsidRPr="00EF7609">
              <w:rPr>
                <w:rFonts w:ascii="宋体" w:hAnsi="宋体" w:cs="宋体" w:hint="eastAsia"/>
                <w:kern w:val="0"/>
                <w:sz w:val="24"/>
              </w:rPr>
              <w:t>违规。</w:t>
            </w:r>
          </w:p>
        </w:tc>
      </w:tr>
      <w:tr w:rsidR="000B1808" w14:paraId="42A80981" w14:textId="77777777" w:rsidTr="00EE74B2">
        <w:trPr>
          <w:trHeight w:val="864"/>
        </w:trPr>
        <w:tc>
          <w:tcPr>
            <w:tcW w:w="960" w:type="dxa"/>
            <w:shd w:val="clear" w:color="auto" w:fill="auto"/>
            <w:vAlign w:val="center"/>
          </w:tcPr>
          <w:p w14:paraId="47D12108"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2.18</w:t>
            </w:r>
          </w:p>
        </w:tc>
        <w:tc>
          <w:tcPr>
            <w:tcW w:w="1303" w:type="dxa"/>
            <w:shd w:val="clear" w:color="auto" w:fill="auto"/>
            <w:vAlign w:val="center"/>
          </w:tcPr>
          <w:p w14:paraId="3CECFB96" w14:textId="77777777" w:rsidR="000B1808" w:rsidRDefault="000B1808" w:rsidP="004F25A7">
            <w:pPr>
              <w:widowControl/>
              <w:jc w:val="left"/>
              <w:rPr>
                <w:rFonts w:asciiTheme="minorEastAsia" w:eastAsiaTheme="minorEastAsia" w:hAnsiTheme="minorEastAsia" w:cs="宋体" w:hint="eastAsia"/>
                <w:kern w:val="0"/>
                <w:sz w:val="24"/>
              </w:rPr>
            </w:pPr>
            <w:proofErr w:type="gramStart"/>
            <w:r w:rsidRPr="00EF7609">
              <w:rPr>
                <w:rFonts w:ascii="宋体" w:hAnsi="宋体" w:cs="宋体" w:hint="eastAsia"/>
                <w:kern w:val="0"/>
                <w:sz w:val="24"/>
              </w:rPr>
              <w:t>国考过滤</w:t>
            </w:r>
            <w:proofErr w:type="gramEnd"/>
            <w:r w:rsidRPr="00EF7609">
              <w:rPr>
                <w:rFonts w:ascii="宋体" w:hAnsi="宋体" w:cs="宋体" w:hint="eastAsia"/>
                <w:kern w:val="0"/>
                <w:sz w:val="24"/>
              </w:rPr>
              <w:t>规则</w:t>
            </w:r>
          </w:p>
        </w:tc>
        <w:tc>
          <w:tcPr>
            <w:tcW w:w="6237" w:type="dxa"/>
            <w:shd w:val="clear" w:color="auto" w:fill="auto"/>
            <w:vAlign w:val="center"/>
          </w:tcPr>
          <w:p w14:paraId="6A7C6E80" w14:textId="77777777" w:rsidR="000B1808" w:rsidRDefault="000B1808" w:rsidP="004F25A7">
            <w:pPr>
              <w:widowControl/>
              <w:spacing w:line="276" w:lineRule="auto"/>
              <w:jc w:val="left"/>
              <w:rPr>
                <w:rFonts w:asciiTheme="minorEastAsia" w:eastAsiaTheme="minorEastAsia" w:hAnsiTheme="minorEastAsia" w:cs="宋体" w:hint="eastAsia"/>
                <w:kern w:val="0"/>
                <w:sz w:val="24"/>
              </w:rPr>
            </w:pPr>
            <w:r w:rsidRPr="00EF7609">
              <w:rPr>
                <w:rFonts w:ascii="宋体" w:hAnsi="宋体" w:cs="宋体" w:hint="eastAsia"/>
                <w:kern w:val="0"/>
                <w:sz w:val="24"/>
              </w:rPr>
              <w:t>系统可对药品类指标进行过滤设置，并可查询、更改过滤的内容；更改内容后，</w:t>
            </w:r>
            <w:r>
              <w:rPr>
                <w:rFonts w:ascii="宋体" w:hAnsi="宋体" w:cs="宋体" w:hint="eastAsia"/>
                <w:kern w:val="0"/>
                <w:sz w:val="24"/>
              </w:rPr>
              <w:t>当年</w:t>
            </w:r>
            <w:r w:rsidRPr="00EF7609">
              <w:rPr>
                <w:rFonts w:ascii="宋体" w:hAnsi="宋体" w:cs="宋体" w:hint="eastAsia"/>
                <w:kern w:val="0"/>
                <w:sz w:val="24"/>
              </w:rPr>
              <w:t>相关指标的结果应按最新内容重新计算，但不影响往年的指标</w:t>
            </w:r>
            <w:r>
              <w:rPr>
                <w:rFonts w:ascii="宋体" w:hAnsi="宋体" w:cs="宋体" w:hint="eastAsia"/>
                <w:kern w:val="0"/>
                <w:sz w:val="24"/>
              </w:rPr>
              <w:t>。</w:t>
            </w:r>
          </w:p>
        </w:tc>
      </w:tr>
      <w:tr w:rsidR="000B1808" w14:paraId="1CCD4EB5" w14:textId="77777777" w:rsidTr="00EE74B2">
        <w:trPr>
          <w:trHeight w:val="864"/>
        </w:trPr>
        <w:tc>
          <w:tcPr>
            <w:tcW w:w="960" w:type="dxa"/>
            <w:shd w:val="clear" w:color="auto" w:fill="auto"/>
            <w:vAlign w:val="center"/>
          </w:tcPr>
          <w:p w14:paraId="43816E02"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2.19</w:t>
            </w:r>
          </w:p>
        </w:tc>
        <w:tc>
          <w:tcPr>
            <w:tcW w:w="1303" w:type="dxa"/>
            <w:shd w:val="clear" w:color="auto" w:fill="auto"/>
            <w:vAlign w:val="center"/>
          </w:tcPr>
          <w:p w14:paraId="57661BE4" w14:textId="77777777" w:rsidR="000B1808" w:rsidRPr="00EF7609" w:rsidRDefault="000B1808" w:rsidP="004F25A7">
            <w:pPr>
              <w:widowControl/>
              <w:jc w:val="left"/>
              <w:rPr>
                <w:rFonts w:ascii="宋体" w:hAnsi="宋体" w:cs="宋体" w:hint="eastAsia"/>
                <w:kern w:val="0"/>
                <w:sz w:val="24"/>
              </w:rPr>
            </w:pPr>
            <w:proofErr w:type="gramStart"/>
            <w:r w:rsidRPr="00EF7609">
              <w:rPr>
                <w:rFonts w:ascii="宋体" w:hAnsi="宋体" w:cs="宋体" w:hint="eastAsia"/>
                <w:kern w:val="0"/>
                <w:sz w:val="24"/>
              </w:rPr>
              <w:t>国考用户</w:t>
            </w:r>
            <w:proofErr w:type="gramEnd"/>
            <w:r w:rsidRPr="00EF7609">
              <w:rPr>
                <w:rFonts w:ascii="宋体" w:hAnsi="宋体" w:cs="宋体" w:hint="eastAsia"/>
                <w:kern w:val="0"/>
                <w:sz w:val="24"/>
              </w:rPr>
              <w:t>权限</w:t>
            </w:r>
          </w:p>
        </w:tc>
        <w:tc>
          <w:tcPr>
            <w:tcW w:w="6237" w:type="dxa"/>
            <w:shd w:val="clear" w:color="auto" w:fill="auto"/>
            <w:vAlign w:val="center"/>
          </w:tcPr>
          <w:p w14:paraId="0348D984"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可指定</w:t>
            </w:r>
            <w:r>
              <w:rPr>
                <w:rFonts w:ascii="宋体" w:hAnsi="宋体" w:cs="宋体" w:hint="eastAsia"/>
                <w:kern w:val="0"/>
                <w:sz w:val="24"/>
              </w:rPr>
              <w:t>三级公立医院绩效考核中的</w:t>
            </w:r>
            <w:r w:rsidRPr="00EF7609">
              <w:rPr>
                <w:rFonts w:ascii="宋体" w:hAnsi="宋体" w:cs="宋体" w:hint="eastAsia"/>
                <w:kern w:val="0"/>
                <w:sz w:val="24"/>
              </w:rPr>
              <w:t>某些指标只能由某个</w:t>
            </w:r>
            <w:r>
              <w:rPr>
                <w:rFonts w:ascii="宋体" w:hAnsi="宋体" w:cs="宋体" w:hint="eastAsia"/>
                <w:kern w:val="0"/>
                <w:sz w:val="24"/>
              </w:rPr>
              <w:t>或某些</w:t>
            </w:r>
            <w:r w:rsidRPr="00EF7609">
              <w:rPr>
                <w:rFonts w:ascii="宋体" w:hAnsi="宋体" w:cs="宋体" w:hint="eastAsia"/>
                <w:kern w:val="0"/>
                <w:sz w:val="24"/>
              </w:rPr>
              <w:t>用户</w:t>
            </w:r>
            <w:r>
              <w:rPr>
                <w:rFonts w:ascii="宋体" w:hAnsi="宋体" w:cs="宋体" w:hint="eastAsia"/>
                <w:kern w:val="0"/>
                <w:sz w:val="24"/>
              </w:rPr>
              <w:t>可见或</w:t>
            </w:r>
            <w:r w:rsidRPr="00EF7609">
              <w:rPr>
                <w:rFonts w:ascii="宋体" w:hAnsi="宋体" w:cs="宋体" w:hint="eastAsia"/>
                <w:kern w:val="0"/>
                <w:sz w:val="24"/>
              </w:rPr>
              <w:t>进行调整，并记录调整过程；可定义某些指标只对某些用户可见</w:t>
            </w:r>
            <w:r>
              <w:rPr>
                <w:rFonts w:ascii="宋体" w:hAnsi="宋体" w:cs="宋体" w:hint="eastAsia"/>
                <w:kern w:val="0"/>
                <w:sz w:val="24"/>
              </w:rPr>
              <w:t>。</w:t>
            </w:r>
          </w:p>
        </w:tc>
      </w:tr>
      <w:tr w:rsidR="000B1808" w14:paraId="7A0CDD72" w14:textId="77777777" w:rsidTr="00EE74B2">
        <w:trPr>
          <w:trHeight w:val="864"/>
        </w:trPr>
        <w:tc>
          <w:tcPr>
            <w:tcW w:w="960" w:type="dxa"/>
            <w:shd w:val="clear" w:color="auto" w:fill="auto"/>
            <w:vAlign w:val="center"/>
          </w:tcPr>
          <w:p w14:paraId="0B51409D"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2.20</w:t>
            </w:r>
          </w:p>
        </w:tc>
        <w:tc>
          <w:tcPr>
            <w:tcW w:w="1303" w:type="dxa"/>
            <w:shd w:val="clear" w:color="auto" w:fill="auto"/>
            <w:vAlign w:val="center"/>
          </w:tcPr>
          <w:p w14:paraId="47287CC2" w14:textId="77777777" w:rsidR="000B1808" w:rsidRPr="00EF7609" w:rsidRDefault="000B1808" w:rsidP="004F25A7">
            <w:pPr>
              <w:widowControl/>
              <w:jc w:val="left"/>
              <w:rPr>
                <w:rFonts w:ascii="宋体" w:hAnsi="宋体" w:cs="宋体" w:hint="eastAsia"/>
                <w:kern w:val="0"/>
                <w:sz w:val="24"/>
              </w:rPr>
            </w:pPr>
            <w:proofErr w:type="gramStart"/>
            <w:r w:rsidRPr="00EF7609">
              <w:rPr>
                <w:rFonts w:ascii="宋体" w:hAnsi="宋体" w:cs="宋体" w:hint="eastAsia"/>
                <w:kern w:val="0"/>
                <w:sz w:val="24"/>
              </w:rPr>
              <w:t>国考用户</w:t>
            </w:r>
            <w:proofErr w:type="gramEnd"/>
            <w:r w:rsidRPr="00EF7609">
              <w:rPr>
                <w:rFonts w:ascii="宋体" w:hAnsi="宋体" w:cs="宋体" w:hint="eastAsia"/>
                <w:kern w:val="0"/>
                <w:sz w:val="24"/>
              </w:rPr>
              <w:t>查询</w:t>
            </w:r>
          </w:p>
        </w:tc>
        <w:tc>
          <w:tcPr>
            <w:tcW w:w="6237" w:type="dxa"/>
            <w:shd w:val="clear" w:color="auto" w:fill="auto"/>
            <w:vAlign w:val="center"/>
          </w:tcPr>
          <w:p w14:paraId="77470161"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可按自然年度、季度、月份或某一时间段进行指标的查询统计，并可导出为报表，可进行数据溯源</w:t>
            </w:r>
            <w:r>
              <w:rPr>
                <w:rFonts w:ascii="宋体" w:hAnsi="宋体" w:cs="宋体" w:hint="eastAsia"/>
                <w:kern w:val="0"/>
                <w:sz w:val="24"/>
              </w:rPr>
              <w:t>。</w:t>
            </w:r>
          </w:p>
        </w:tc>
      </w:tr>
      <w:tr w:rsidR="000B1808" w14:paraId="6A61ADC3" w14:textId="77777777" w:rsidTr="00EE74B2">
        <w:trPr>
          <w:trHeight w:val="864"/>
        </w:trPr>
        <w:tc>
          <w:tcPr>
            <w:tcW w:w="960" w:type="dxa"/>
            <w:shd w:val="clear" w:color="auto" w:fill="auto"/>
            <w:vAlign w:val="center"/>
          </w:tcPr>
          <w:p w14:paraId="5A985E51"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2.21</w:t>
            </w:r>
          </w:p>
        </w:tc>
        <w:tc>
          <w:tcPr>
            <w:tcW w:w="1303" w:type="dxa"/>
            <w:shd w:val="clear" w:color="auto" w:fill="auto"/>
            <w:vAlign w:val="center"/>
          </w:tcPr>
          <w:p w14:paraId="226725AA"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抗菌药物送检实时监控</w:t>
            </w:r>
          </w:p>
        </w:tc>
        <w:tc>
          <w:tcPr>
            <w:tcW w:w="6237" w:type="dxa"/>
            <w:shd w:val="clear" w:color="auto" w:fill="auto"/>
            <w:vAlign w:val="center"/>
          </w:tcPr>
          <w:p w14:paraId="6A1CB53C"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1、可按时间、科室、医生、药品种类等不同维度进行统计</w:t>
            </w:r>
            <w:r>
              <w:rPr>
                <w:rFonts w:ascii="宋体" w:hAnsi="宋体" w:cs="宋体" w:hint="eastAsia"/>
                <w:kern w:val="0"/>
                <w:sz w:val="24"/>
              </w:rPr>
              <w:t>，可导出报表；</w:t>
            </w:r>
            <w:r w:rsidRPr="00EF7609">
              <w:rPr>
                <w:rFonts w:ascii="宋体" w:hAnsi="宋体" w:cs="宋体" w:hint="eastAsia"/>
                <w:kern w:val="0"/>
                <w:sz w:val="24"/>
              </w:rPr>
              <w:br/>
              <w:t>2、管理界面把</w:t>
            </w:r>
            <w:r>
              <w:rPr>
                <w:rFonts w:ascii="宋体" w:hAnsi="宋体" w:cs="宋体" w:hint="eastAsia"/>
                <w:kern w:val="0"/>
                <w:sz w:val="24"/>
              </w:rPr>
              <w:t>一、二、</w:t>
            </w:r>
            <w:r w:rsidRPr="00EF7609">
              <w:rPr>
                <w:rFonts w:ascii="宋体" w:hAnsi="宋体" w:cs="宋体" w:hint="eastAsia"/>
                <w:kern w:val="0"/>
                <w:sz w:val="24"/>
              </w:rPr>
              <w:t>三级抗菌药物的送检情况合并在一起综合显示并可导出为报表</w:t>
            </w:r>
            <w:r>
              <w:rPr>
                <w:rFonts w:ascii="宋体" w:hAnsi="宋体" w:cs="宋体" w:hint="eastAsia"/>
                <w:kern w:val="0"/>
                <w:sz w:val="24"/>
              </w:rPr>
              <w:t>。</w:t>
            </w:r>
          </w:p>
        </w:tc>
      </w:tr>
      <w:tr w:rsidR="000B1808" w14:paraId="3978BEFB" w14:textId="77777777" w:rsidTr="00EE74B2">
        <w:trPr>
          <w:trHeight w:val="864"/>
        </w:trPr>
        <w:tc>
          <w:tcPr>
            <w:tcW w:w="960" w:type="dxa"/>
            <w:shd w:val="clear" w:color="auto" w:fill="auto"/>
            <w:vAlign w:val="center"/>
          </w:tcPr>
          <w:p w14:paraId="4054126B"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2.22</w:t>
            </w:r>
          </w:p>
        </w:tc>
        <w:tc>
          <w:tcPr>
            <w:tcW w:w="1303" w:type="dxa"/>
            <w:shd w:val="clear" w:color="auto" w:fill="auto"/>
            <w:vAlign w:val="center"/>
          </w:tcPr>
          <w:p w14:paraId="74536105"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长期医嘱分解</w:t>
            </w:r>
          </w:p>
        </w:tc>
        <w:tc>
          <w:tcPr>
            <w:tcW w:w="6237" w:type="dxa"/>
            <w:shd w:val="clear" w:color="auto" w:fill="auto"/>
            <w:vAlign w:val="center"/>
          </w:tcPr>
          <w:p w14:paraId="3DBDE7F7"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长期医嘱中抗菌药物的使用应从开始使用日期到结束日期分别对应到每日的智能判断中，</w:t>
            </w:r>
            <w:r>
              <w:rPr>
                <w:rFonts w:ascii="宋体" w:hAnsi="宋体" w:cs="宋体" w:hint="eastAsia"/>
                <w:kern w:val="0"/>
                <w:sz w:val="24"/>
              </w:rPr>
              <w:t>而</w:t>
            </w:r>
            <w:r w:rsidRPr="00EF7609">
              <w:rPr>
                <w:rFonts w:ascii="宋体" w:hAnsi="宋体" w:cs="宋体" w:hint="eastAsia"/>
                <w:kern w:val="0"/>
                <w:sz w:val="24"/>
              </w:rPr>
              <w:t>不是仅使用一次条件判断</w:t>
            </w:r>
            <w:r>
              <w:rPr>
                <w:rFonts w:ascii="宋体" w:hAnsi="宋体" w:cs="宋体" w:hint="eastAsia"/>
                <w:kern w:val="0"/>
                <w:sz w:val="24"/>
              </w:rPr>
              <w:t>。</w:t>
            </w:r>
          </w:p>
        </w:tc>
      </w:tr>
      <w:tr w:rsidR="000B1808" w14:paraId="5F771CA9" w14:textId="77777777" w:rsidTr="00EE74B2">
        <w:trPr>
          <w:trHeight w:val="864"/>
        </w:trPr>
        <w:tc>
          <w:tcPr>
            <w:tcW w:w="960" w:type="dxa"/>
            <w:shd w:val="clear" w:color="auto" w:fill="auto"/>
            <w:vAlign w:val="center"/>
          </w:tcPr>
          <w:p w14:paraId="68436B43"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2.23</w:t>
            </w:r>
          </w:p>
        </w:tc>
        <w:tc>
          <w:tcPr>
            <w:tcW w:w="1303" w:type="dxa"/>
            <w:shd w:val="clear" w:color="auto" w:fill="auto"/>
            <w:vAlign w:val="center"/>
          </w:tcPr>
          <w:p w14:paraId="7D76DF80"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病历等级</w:t>
            </w:r>
            <w:r>
              <w:rPr>
                <w:rFonts w:ascii="宋体" w:hAnsi="宋体" w:cs="宋体" w:hint="eastAsia"/>
                <w:kern w:val="0"/>
                <w:sz w:val="24"/>
              </w:rPr>
              <w:t>调整</w:t>
            </w:r>
          </w:p>
        </w:tc>
        <w:tc>
          <w:tcPr>
            <w:tcW w:w="6237" w:type="dxa"/>
            <w:shd w:val="clear" w:color="auto" w:fill="auto"/>
            <w:vAlign w:val="center"/>
          </w:tcPr>
          <w:p w14:paraId="54691C7F"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可对</w:t>
            </w:r>
            <w:r>
              <w:rPr>
                <w:rFonts w:ascii="宋体" w:hAnsi="宋体" w:cs="宋体" w:hint="eastAsia"/>
                <w:kern w:val="0"/>
                <w:sz w:val="24"/>
              </w:rPr>
              <w:t>全院出院病历的</w:t>
            </w:r>
            <w:r w:rsidRPr="00EF7609">
              <w:rPr>
                <w:rFonts w:ascii="宋体" w:hAnsi="宋体" w:cs="宋体" w:hint="eastAsia"/>
                <w:kern w:val="0"/>
                <w:sz w:val="24"/>
              </w:rPr>
              <w:t>终末等级进行调整，如</w:t>
            </w:r>
            <w:r>
              <w:rPr>
                <w:rFonts w:ascii="宋体" w:hAnsi="宋体" w:cs="宋体" w:hint="eastAsia"/>
                <w:kern w:val="0"/>
                <w:sz w:val="24"/>
              </w:rPr>
              <w:t>对</w:t>
            </w:r>
            <w:r w:rsidRPr="00EF7609">
              <w:rPr>
                <w:rFonts w:ascii="宋体" w:hAnsi="宋体" w:cs="宋体" w:hint="eastAsia"/>
                <w:kern w:val="0"/>
                <w:sz w:val="24"/>
              </w:rPr>
              <w:t>缺项病历中临床已补充完整的病历</w:t>
            </w:r>
            <w:r>
              <w:rPr>
                <w:rFonts w:ascii="宋体" w:hAnsi="宋体" w:cs="宋体" w:hint="eastAsia"/>
                <w:kern w:val="0"/>
                <w:sz w:val="24"/>
              </w:rPr>
              <w:t>等级进行人工调整</w:t>
            </w:r>
            <w:r w:rsidRPr="00EF7609">
              <w:rPr>
                <w:rFonts w:ascii="宋体" w:hAnsi="宋体" w:cs="宋体" w:hint="eastAsia"/>
                <w:kern w:val="0"/>
                <w:sz w:val="24"/>
              </w:rPr>
              <w:t>，以方便上级部门的检查</w:t>
            </w:r>
            <w:r>
              <w:rPr>
                <w:rFonts w:ascii="宋体" w:hAnsi="宋体" w:cs="宋体" w:hint="eastAsia"/>
                <w:kern w:val="0"/>
                <w:sz w:val="24"/>
              </w:rPr>
              <w:t>。</w:t>
            </w:r>
          </w:p>
        </w:tc>
      </w:tr>
      <w:tr w:rsidR="000B1808" w14:paraId="368E1212" w14:textId="77777777" w:rsidTr="00EE74B2">
        <w:trPr>
          <w:trHeight w:val="864"/>
        </w:trPr>
        <w:tc>
          <w:tcPr>
            <w:tcW w:w="960" w:type="dxa"/>
            <w:shd w:val="clear" w:color="auto" w:fill="auto"/>
            <w:vAlign w:val="center"/>
          </w:tcPr>
          <w:p w14:paraId="77936824"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2.24</w:t>
            </w:r>
          </w:p>
        </w:tc>
        <w:tc>
          <w:tcPr>
            <w:tcW w:w="1303" w:type="dxa"/>
            <w:shd w:val="clear" w:color="auto" w:fill="auto"/>
            <w:vAlign w:val="center"/>
          </w:tcPr>
          <w:p w14:paraId="6D0F2ABB"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群体事件监控</w:t>
            </w:r>
          </w:p>
        </w:tc>
        <w:tc>
          <w:tcPr>
            <w:tcW w:w="6237" w:type="dxa"/>
            <w:shd w:val="clear" w:color="auto" w:fill="auto"/>
            <w:vAlign w:val="center"/>
          </w:tcPr>
          <w:p w14:paraId="79E7394C"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当群体事件爆发时，应即时通知院领导、相关科室主任、质控员、责任医生等，并可自定义预警目标</w:t>
            </w:r>
            <w:r>
              <w:rPr>
                <w:rFonts w:ascii="宋体" w:hAnsi="宋体" w:cs="宋体" w:hint="eastAsia"/>
                <w:kern w:val="0"/>
                <w:sz w:val="24"/>
              </w:rPr>
              <w:t>和查询群体事</w:t>
            </w:r>
            <w:r>
              <w:rPr>
                <w:rFonts w:ascii="宋体" w:hAnsi="宋体" w:cs="宋体" w:hint="eastAsia"/>
                <w:kern w:val="0"/>
                <w:sz w:val="24"/>
              </w:rPr>
              <w:lastRenderedPageBreak/>
              <w:t>件触发的数据源。如发热患者超过前30天平均发热患者人数的1.5倍时触发。</w:t>
            </w:r>
          </w:p>
        </w:tc>
      </w:tr>
      <w:tr w:rsidR="000B1808" w14:paraId="0712D982" w14:textId="77777777" w:rsidTr="00EE74B2">
        <w:trPr>
          <w:trHeight w:val="864"/>
        </w:trPr>
        <w:tc>
          <w:tcPr>
            <w:tcW w:w="960" w:type="dxa"/>
            <w:shd w:val="clear" w:color="auto" w:fill="auto"/>
            <w:vAlign w:val="center"/>
          </w:tcPr>
          <w:p w14:paraId="035800F4"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2.25</w:t>
            </w:r>
          </w:p>
        </w:tc>
        <w:tc>
          <w:tcPr>
            <w:tcW w:w="1303" w:type="dxa"/>
            <w:shd w:val="clear" w:color="auto" w:fill="auto"/>
            <w:vAlign w:val="center"/>
          </w:tcPr>
          <w:p w14:paraId="62293DE5" w14:textId="77777777" w:rsidR="000B1808" w:rsidRPr="00EF7609" w:rsidRDefault="000B1808" w:rsidP="004F25A7">
            <w:pPr>
              <w:widowControl/>
              <w:jc w:val="left"/>
              <w:rPr>
                <w:rFonts w:ascii="宋体" w:hAnsi="宋体" w:cs="宋体" w:hint="eastAsia"/>
                <w:kern w:val="0"/>
                <w:sz w:val="24"/>
              </w:rPr>
            </w:pPr>
            <w:r>
              <w:rPr>
                <w:rFonts w:ascii="宋体" w:hAnsi="宋体" w:cs="宋体" w:hint="eastAsia"/>
                <w:kern w:val="0"/>
                <w:sz w:val="24"/>
              </w:rPr>
              <w:t>耗材数据采集与过滤</w:t>
            </w:r>
          </w:p>
        </w:tc>
        <w:tc>
          <w:tcPr>
            <w:tcW w:w="6237" w:type="dxa"/>
            <w:shd w:val="clear" w:color="auto" w:fill="auto"/>
            <w:vAlign w:val="center"/>
          </w:tcPr>
          <w:p w14:paraId="63386F4D" w14:textId="77777777" w:rsidR="000B1808" w:rsidRPr="00EF7609"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设计耗材接口并采集耗材数据，</w:t>
            </w:r>
            <w:proofErr w:type="gramStart"/>
            <w:r>
              <w:rPr>
                <w:rFonts w:ascii="宋体" w:hAnsi="宋体" w:cs="宋体" w:hint="eastAsia"/>
                <w:kern w:val="0"/>
                <w:sz w:val="24"/>
              </w:rPr>
              <w:t>按国考标准</w:t>
            </w:r>
            <w:proofErr w:type="gramEnd"/>
            <w:r>
              <w:rPr>
                <w:rFonts w:ascii="宋体" w:hAnsi="宋体" w:cs="宋体" w:hint="eastAsia"/>
                <w:kern w:val="0"/>
                <w:sz w:val="24"/>
              </w:rPr>
              <w:t>过滤并提取符合要求的高值耗材（已使用），进行数据清洗、转换、并分类</w:t>
            </w:r>
            <w:proofErr w:type="gramStart"/>
            <w:r>
              <w:rPr>
                <w:rFonts w:ascii="宋体" w:hAnsi="宋体" w:cs="宋体" w:hint="eastAsia"/>
                <w:kern w:val="0"/>
                <w:sz w:val="24"/>
              </w:rPr>
              <w:t>存储至质控</w:t>
            </w:r>
            <w:proofErr w:type="gramEnd"/>
            <w:r>
              <w:rPr>
                <w:rFonts w:ascii="宋体" w:hAnsi="宋体" w:cs="宋体" w:hint="eastAsia"/>
                <w:kern w:val="0"/>
                <w:sz w:val="24"/>
              </w:rPr>
              <w:t>数据中心。</w:t>
            </w:r>
          </w:p>
        </w:tc>
      </w:tr>
      <w:tr w:rsidR="000B1808" w14:paraId="2D0EC25B" w14:textId="77777777" w:rsidTr="00EE74B2">
        <w:trPr>
          <w:trHeight w:val="864"/>
        </w:trPr>
        <w:tc>
          <w:tcPr>
            <w:tcW w:w="960" w:type="dxa"/>
            <w:shd w:val="clear" w:color="auto" w:fill="auto"/>
            <w:vAlign w:val="center"/>
          </w:tcPr>
          <w:p w14:paraId="792EFF5A"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2.26</w:t>
            </w:r>
          </w:p>
        </w:tc>
        <w:tc>
          <w:tcPr>
            <w:tcW w:w="1303" w:type="dxa"/>
            <w:shd w:val="clear" w:color="auto" w:fill="auto"/>
            <w:vAlign w:val="center"/>
          </w:tcPr>
          <w:p w14:paraId="1B072991"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高值耗材监控</w:t>
            </w:r>
          </w:p>
        </w:tc>
        <w:tc>
          <w:tcPr>
            <w:tcW w:w="6237" w:type="dxa"/>
            <w:shd w:val="clear" w:color="auto" w:fill="auto"/>
            <w:vAlign w:val="center"/>
          </w:tcPr>
          <w:p w14:paraId="7CD25B8A"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为加强对高值耗材的管理，对高值耗材的使用、效果评价、并发症、不良事件报告等从环节上进行控制，以提高医疗质量、保障医疗安全、改进医疗服务，提高医院管理水平，可设定过滤规则</w:t>
            </w:r>
            <w:r>
              <w:rPr>
                <w:rFonts w:ascii="宋体" w:hAnsi="宋体" w:cs="宋体" w:hint="eastAsia"/>
                <w:kern w:val="0"/>
                <w:sz w:val="24"/>
              </w:rPr>
              <w:t>，结果</w:t>
            </w:r>
            <w:proofErr w:type="gramStart"/>
            <w:r>
              <w:rPr>
                <w:rFonts w:ascii="宋体" w:hAnsi="宋体" w:cs="宋体" w:hint="eastAsia"/>
                <w:kern w:val="0"/>
                <w:sz w:val="24"/>
              </w:rPr>
              <w:t>并入国考相应</w:t>
            </w:r>
            <w:proofErr w:type="gramEnd"/>
            <w:r>
              <w:rPr>
                <w:rFonts w:ascii="宋体" w:hAnsi="宋体" w:cs="宋体" w:hint="eastAsia"/>
                <w:kern w:val="0"/>
                <w:sz w:val="24"/>
              </w:rPr>
              <w:t>指标中。</w:t>
            </w:r>
          </w:p>
        </w:tc>
      </w:tr>
      <w:tr w:rsidR="000B1808" w14:paraId="7FFB7A09" w14:textId="77777777" w:rsidTr="00EE74B2">
        <w:trPr>
          <w:trHeight w:val="864"/>
        </w:trPr>
        <w:tc>
          <w:tcPr>
            <w:tcW w:w="960" w:type="dxa"/>
            <w:shd w:val="clear" w:color="auto" w:fill="auto"/>
            <w:vAlign w:val="center"/>
          </w:tcPr>
          <w:p w14:paraId="2A42F567"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2.27</w:t>
            </w:r>
          </w:p>
        </w:tc>
        <w:tc>
          <w:tcPr>
            <w:tcW w:w="1303" w:type="dxa"/>
            <w:shd w:val="clear" w:color="auto" w:fill="auto"/>
            <w:vAlign w:val="center"/>
          </w:tcPr>
          <w:p w14:paraId="65CD29D0"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智能质</w:t>
            </w:r>
            <w:proofErr w:type="gramStart"/>
            <w:r w:rsidRPr="00EF7609">
              <w:rPr>
                <w:rFonts w:ascii="宋体" w:hAnsi="宋体" w:cs="宋体" w:hint="eastAsia"/>
                <w:kern w:val="0"/>
                <w:sz w:val="24"/>
              </w:rPr>
              <w:t>控评价</w:t>
            </w:r>
            <w:proofErr w:type="gramEnd"/>
            <w:r w:rsidRPr="00EF7609">
              <w:rPr>
                <w:rFonts w:ascii="宋体" w:hAnsi="宋体" w:cs="宋体" w:hint="eastAsia"/>
                <w:kern w:val="0"/>
                <w:sz w:val="24"/>
              </w:rPr>
              <w:t>分析系统</w:t>
            </w:r>
          </w:p>
        </w:tc>
        <w:tc>
          <w:tcPr>
            <w:tcW w:w="6237" w:type="dxa"/>
            <w:shd w:val="clear" w:color="auto" w:fill="auto"/>
            <w:vAlign w:val="center"/>
          </w:tcPr>
          <w:p w14:paraId="0AC9EFA6"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针对环节质控结果，可从全院、科室、病区、个人的角度出发，自动生成最近至少6个月</w:t>
            </w:r>
            <w:r>
              <w:rPr>
                <w:rFonts w:ascii="宋体" w:hAnsi="宋体" w:cs="宋体" w:hint="eastAsia"/>
                <w:kern w:val="0"/>
                <w:sz w:val="24"/>
              </w:rPr>
              <w:t>（可自定义时长）</w:t>
            </w:r>
            <w:r w:rsidRPr="00EF7609">
              <w:rPr>
                <w:rFonts w:ascii="宋体" w:hAnsi="宋体" w:cs="宋体" w:hint="eastAsia"/>
                <w:kern w:val="0"/>
                <w:sz w:val="24"/>
              </w:rPr>
              <w:t>的多维度的医疗质量与安全质控评价；可查询任意时间段的考核结果并可导出为报表</w:t>
            </w:r>
            <w:r>
              <w:rPr>
                <w:rFonts w:ascii="宋体" w:hAnsi="宋体" w:cs="宋体" w:hint="eastAsia"/>
                <w:kern w:val="0"/>
                <w:sz w:val="24"/>
              </w:rPr>
              <w:t>。</w:t>
            </w:r>
          </w:p>
        </w:tc>
      </w:tr>
      <w:tr w:rsidR="000B1808" w14:paraId="55AF2F92" w14:textId="77777777" w:rsidTr="00EE74B2">
        <w:trPr>
          <w:trHeight w:val="864"/>
        </w:trPr>
        <w:tc>
          <w:tcPr>
            <w:tcW w:w="960" w:type="dxa"/>
            <w:shd w:val="clear" w:color="auto" w:fill="auto"/>
            <w:vAlign w:val="center"/>
          </w:tcPr>
          <w:p w14:paraId="6D859717"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2.28</w:t>
            </w:r>
          </w:p>
        </w:tc>
        <w:tc>
          <w:tcPr>
            <w:tcW w:w="1303" w:type="dxa"/>
            <w:shd w:val="clear" w:color="auto" w:fill="auto"/>
            <w:vAlign w:val="center"/>
          </w:tcPr>
          <w:p w14:paraId="390235E2" w14:textId="77777777" w:rsidR="000B1808" w:rsidRPr="00EF7609" w:rsidRDefault="000B1808" w:rsidP="004F25A7">
            <w:pPr>
              <w:widowControl/>
              <w:jc w:val="left"/>
              <w:rPr>
                <w:rFonts w:ascii="宋体" w:hAnsi="宋体" w:cs="宋体" w:hint="eastAsia"/>
                <w:kern w:val="0"/>
                <w:sz w:val="24"/>
              </w:rPr>
            </w:pPr>
            <w:r w:rsidRPr="00EF7609">
              <w:rPr>
                <w:rFonts w:ascii="宋体" w:hAnsi="宋体" w:cs="宋体" w:hint="eastAsia"/>
                <w:kern w:val="0"/>
                <w:sz w:val="24"/>
              </w:rPr>
              <w:t>前置机消息实时监控</w:t>
            </w:r>
          </w:p>
        </w:tc>
        <w:tc>
          <w:tcPr>
            <w:tcW w:w="6237" w:type="dxa"/>
            <w:shd w:val="clear" w:color="auto" w:fill="auto"/>
            <w:vAlign w:val="center"/>
          </w:tcPr>
          <w:p w14:paraId="24D9E191" w14:textId="77777777" w:rsidR="000B1808" w:rsidRPr="00EF7609" w:rsidRDefault="000B1808" w:rsidP="004F25A7">
            <w:pPr>
              <w:widowControl/>
              <w:spacing w:line="276" w:lineRule="auto"/>
              <w:jc w:val="left"/>
              <w:rPr>
                <w:rFonts w:ascii="宋体" w:hAnsi="宋体" w:cs="宋体" w:hint="eastAsia"/>
                <w:kern w:val="0"/>
                <w:sz w:val="24"/>
              </w:rPr>
            </w:pPr>
            <w:r w:rsidRPr="00EF7609">
              <w:rPr>
                <w:rFonts w:ascii="宋体" w:hAnsi="宋体" w:cs="宋体" w:hint="eastAsia"/>
                <w:kern w:val="0"/>
                <w:sz w:val="24"/>
              </w:rPr>
              <w:t>实时监控所有的消息、预警和事件，并依据院方定义的规则、权限、时间等，实时生成提醒或预警信息，加密推送给云平台，并通过</w:t>
            </w:r>
            <w:proofErr w:type="gramStart"/>
            <w:r w:rsidRPr="00EF7609">
              <w:rPr>
                <w:rFonts w:ascii="宋体" w:hAnsi="宋体" w:cs="宋体" w:hint="eastAsia"/>
                <w:kern w:val="0"/>
                <w:sz w:val="24"/>
              </w:rPr>
              <w:t>企业微信接收</w:t>
            </w:r>
            <w:proofErr w:type="gramEnd"/>
            <w:r w:rsidRPr="00EF7609">
              <w:rPr>
                <w:rFonts w:ascii="宋体" w:hAnsi="宋体" w:cs="宋体" w:hint="eastAsia"/>
                <w:kern w:val="0"/>
                <w:sz w:val="24"/>
              </w:rPr>
              <w:t>消息，可实现四级消息：事前、事中、事后、归档后</w:t>
            </w:r>
            <w:r>
              <w:rPr>
                <w:rFonts w:ascii="宋体" w:hAnsi="宋体" w:cs="宋体" w:hint="eastAsia"/>
                <w:kern w:val="0"/>
                <w:sz w:val="24"/>
              </w:rPr>
              <w:t>。</w:t>
            </w:r>
          </w:p>
        </w:tc>
      </w:tr>
      <w:tr w:rsidR="000B1808" w14:paraId="3624DD4F" w14:textId="77777777" w:rsidTr="00EE74B2">
        <w:trPr>
          <w:trHeight w:val="864"/>
        </w:trPr>
        <w:tc>
          <w:tcPr>
            <w:tcW w:w="960" w:type="dxa"/>
            <w:shd w:val="clear" w:color="auto" w:fill="auto"/>
            <w:vAlign w:val="center"/>
          </w:tcPr>
          <w:p w14:paraId="3CC0E136"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2.29</w:t>
            </w:r>
          </w:p>
        </w:tc>
        <w:tc>
          <w:tcPr>
            <w:tcW w:w="1303" w:type="dxa"/>
            <w:shd w:val="clear" w:color="auto" w:fill="auto"/>
            <w:vAlign w:val="center"/>
          </w:tcPr>
          <w:p w14:paraId="4E8CA10B" w14:textId="77777777" w:rsidR="000B1808" w:rsidRPr="00EF7609" w:rsidRDefault="000B1808" w:rsidP="004F25A7">
            <w:pPr>
              <w:widowControl/>
              <w:jc w:val="left"/>
              <w:rPr>
                <w:rFonts w:ascii="宋体" w:hAnsi="宋体" w:cs="宋体" w:hint="eastAsia"/>
                <w:kern w:val="0"/>
                <w:sz w:val="24"/>
              </w:rPr>
            </w:pPr>
            <w:r>
              <w:rPr>
                <w:rFonts w:ascii="宋体" w:hAnsi="宋体" w:cs="宋体" w:hint="eastAsia"/>
                <w:kern w:val="0"/>
                <w:sz w:val="24"/>
              </w:rPr>
              <w:t>术前预警</w:t>
            </w:r>
          </w:p>
        </w:tc>
        <w:tc>
          <w:tcPr>
            <w:tcW w:w="6237" w:type="dxa"/>
            <w:shd w:val="clear" w:color="auto" w:fill="auto"/>
            <w:vAlign w:val="center"/>
          </w:tcPr>
          <w:p w14:paraId="040B0754" w14:textId="77777777" w:rsidR="000B1808" w:rsidRPr="00EF7609"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能够根据院方定义的术前任务进行智能检查和预警，对未做的术前任务、LIS结果进行分析并实时提醒临床一线人员。</w:t>
            </w:r>
          </w:p>
        </w:tc>
      </w:tr>
      <w:tr w:rsidR="000B1808" w14:paraId="7495C605" w14:textId="77777777" w:rsidTr="00EE74B2">
        <w:trPr>
          <w:trHeight w:val="864"/>
        </w:trPr>
        <w:tc>
          <w:tcPr>
            <w:tcW w:w="960" w:type="dxa"/>
            <w:shd w:val="clear" w:color="auto" w:fill="auto"/>
            <w:vAlign w:val="center"/>
          </w:tcPr>
          <w:p w14:paraId="3F4AF797" w14:textId="77777777" w:rsidR="000B1808" w:rsidRPr="000A1C7F"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2.30</w:t>
            </w:r>
          </w:p>
        </w:tc>
        <w:tc>
          <w:tcPr>
            <w:tcW w:w="1303" w:type="dxa"/>
            <w:shd w:val="clear" w:color="auto" w:fill="auto"/>
            <w:vAlign w:val="center"/>
          </w:tcPr>
          <w:p w14:paraId="3A09382B"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术后风险预警</w:t>
            </w:r>
          </w:p>
        </w:tc>
        <w:tc>
          <w:tcPr>
            <w:tcW w:w="6237" w:type="dxa"/>
            <w:shd w:val="clear" w:color="auto" w:fill="auto"/>
            <w:vAlign w:val="center"/>
          </w:tcPr>
          <w:p w14:paraId="0EBC9B12" w14:textId="77777777" w:rsidR="000B1808" w:rsidRPr="00EF7609"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对术后患者的风险进行智能的预警，能按院方定义的规则进行自动判断，如术中预防性用药超期提醒、术后血象升高、术后少尿、无尿等，可自定义预警内容。</w:t>
            </w:r>
          </w:p>
        </w:tc>
      </w:tr>
      <w:tr w:rsidR="000B1808" w14:paraId="5BC7159D" w14:textId="77777777" w:rsidTr="00EE74B2">
        <w:trPr>
          <w:trHeight w:val="864"/>
        </w:trPr>
        <w:tc>
          <w:tcPr>
            <w:tcW w:w="960" w:type="dxa"/>
            <w:shd w:val="clear" w:color="auto" w:fill="auto"/>
            <w:vAlign w:val="center"/>
          </w:tcPr>
          <w:p w14:paraId="30DAAEC5"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2.31</w:t>
            </w:r>
          </w:p>
        </w:tc>
        <w:tc>
          <w:tcPr>
            <w:tcW w:w="1303" w:type="dxa"/>
            <w:shd w:val="clear" w:color="auto" w:fill="auto"/>
            <w:vAlign w:val="center"/>
          </w:tcPr>
          <w:p w14:paraId="506F8645"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传染病</w:t>
            </w:r>
            <w:r w:rsidRPr="006E34CA">
              <w:rPr>
                <w:rFonts w:ascii="宋体" w:hAnsi="宋体" w:cs="宋体" w:hint="eastAsia"/>
                <w:kern w:val="0"/>
                <w:sz w:val="24"/>
              </w:rPr>
              <w:t>预警</w:t>
            </w:r>
          </w:p>
        </w:tc>
        <w:tc>
          <w:tcPr>
            <w:tcW w:w="6237" w:type="dxa"/>
            <w:shd w:val="clear" w:color="auto" w:fill="auto"/>
            <w:vAlign w:val="center"/>
          </w:tcPr>
          <w:p w14:paraId="617EE293"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对院方预定义的传染病实时预警，</w:t>
            </w:r>
            <w:proofErr w:type="gramStart"/>
            <w:r>
              <w:rPr>
                <w:rFonts w:ascii="宋体" w:hAnsi="宋体" w:cs="宋体" w:hint="eastAsia"/>
                <w:kern w:val="0"/>
                <w:sz w:val="24"/>
              </w:rPr>
              <w:t>能根据传</w:t>
            </w:r>
            <w:proofErr w:type="gramEnd"/>
            <w:r>
              <w:rPr>
                <w:rFonts w:ascii="宋体" w:hAnsi="宋体" w:cs="宋体" w:hint="eastAsia"/>
                <w:kern w:val="0"/>
                <w:sz w:val="24"/>
              </w:rPr>
              <w:t>染病级别实时从环节上进行智能判断，如从LIS结果、初步诊断等提前预警临床一线医务人员。</w:t>
            </w:r>
          </w:p>
        </w:tc>
      </w:tr>
      <w:tr w:rsidR="000B1808" w14:paraId="10C86013" w14:textId="77777777" w:rsidTr="00EE74B2">
        <w:trPr>
          <w:trHeight w:val="864"/>
        </w:trPr>
        <w:tc>
          <w:tcPr>
            <w:tcW w:w="960" w:type="dxa"/>
            <w:shd w:val="clear" w:color="auto" w:fill="auto"/>
            <w:vAlign w:val="center"/>
          </w:tcPr>
          <w:p w14:paraId="7F951DAB"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2.32</w:t>
            </w:r>
          </w:p>
        </w:tc>
        <w:tc>
          <w:tcPr>
            <w:tcW w:w="1303" w:type="dxa"/>
            <w:shd w:val="clear" w:color="auto" w:fill="auto"/>
            <w:vAlign w:val="center"/>
          </w:tcPr>
          <w:p w14:paraId="16A03012"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耐药菌预警</w:t>
            </w:r>
          </w:p>
        </w:tc>
        <w:tc>
          <w:tcPr>
            <w:tcW w:w="6237" w:type="dxa"/>
            <w:shd w:val="clear" w:color="auto" w:fill="auto"/>
            <w:vAlign w:val="center"/>
          </w:tcPr>
          <w:p w14:paraId="1A60DB43"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对所有使用抗菌药物的患者实验室结果实时监测和分析，提取并预警临床一线人员，如：</w:t>
            </w:r>
            <w:r w:rsidRPr="006C33BE">
              <w:rPr>
                <w:rFonts w:ascii="宋体" w:hAnsi="宋体" w:cs="宋体"/>
                <w:kern w:val="0"/>
                <w:sz w:val="24"/>
              </w:rPr>
              <w:t>鲍氏不动杆菌</w:t>
            </w:r>
            <w:r>
              <w:rPr>
                <w:rFonts w:ascii="宋体" w:hAnsi="宋体" w:cs="宋体" w:hint="eastAsia"/>
                <w:kern w:val="0"/>
                <w:sz w:val="24"/>
              </w:rPr>
              <w:t>（</w:t>
            </w:r>
            <w:r w:rsidRPr="006C33BE">
              <w:rPr>
                <w:rFonts w:ascii="宋体" w:hAnsi="宋体" w:cs="宋体"/>
                <w:kern w:val="0"/>
                <w:sz w:val="24"/>
              </w:rPr>
              <w:t>碳青霉烯</w:t>
            </w:r>
            <w:r>
              <w:rPr>
                <w:rFonts w:ascii="宋体" w:hAnsi="宋体" w:cs="宋体" w:hint="eastAsia"/>
                <w:kern w:val="0"/>
                <w:sz w:val="24"/>
              </w:rPr>
              <w:t>类</w:t>
            </w:r>
            <w:r w:rsidRPr="006C33BE">
              <w:rPr>
                <w:rFonts w:ascii="宋体" w:hAnsi="宋体" w:cs="宋体"/>
                <w:kern w:val="0"/>
                <w:sz w:val="24"/>
              </w:rPr>
              <w:t>耐药</w:t>
            </w:r>
            <w:r>
              <w:rPr>
                <w:rFonts w:ascii="宋体" w:hAnsi="宋体" w:cs="宋体" w:hint="eastAsia"/>
                <w:kern w:val="0"/>
                <w:sz w:val="24"/>
              </w:rPr>
              <w:t>）、</w:t>
            </w:r>
            <w:r w:rsidRPr="00600844">
              <w:rPr>
                <w:rFonts w:ascii="宋体" w:hAnsi="宋体" w:cs="宋体"/>
                <w:kern w:val="0"/>
                <w:sz w:val="24"/>
              </w:rPr>
              <w:t>绿脓杆菌</w:t>
            </w:r>
            <w:r>
              <w:rPr>
                <w:rFonts w:ascii="宋体" w:hAnsi="宋体" w:cs="宋体" w:hint="eastAsia"/>
                <w:kern w:val="0"/>
                <w:sz w:val="24"/>
              </w:rPr>
              <w:t>（</w:t>
            </w:r>
            <w:r w:rsidRPr="00600844">
              <w:rPr>
                <w:rFonts w:ascii="宋体" w:hAnsi="宋体" w:cs="宋体"/>
                <w:kern w:val="0"/>
                <w:sz w:val="24"/>
              </w:rPr>
              <w:t>碳青霉</w:t>
            </w:r>
            <w:proofErr w:type="gramStart"/>
            <w:r w:rsidRPr="00600844">
              <w:rPr>
                <w:rFonts w:ascii="宋体" w:hAnsi="宋体" w:cs="宋体"/>
                <w:kern w:val="0"/>
                <w:sz w:val="24"/>
              </w:rPr>
              <w:t>烯</w:t>
            </w:r>
            <w:proofErr w:type="gramEnd"/>
            <w:r w:rsidRPr="00600844">
              <w:rPr>
                <w:rFonts w:ascii="宋体" w:hAnsi="宋体" w:cs="宋体"/>
                <w:kern w:val="0"/>
                <w:sz w:val="24"/>
              </w:rPr>
              <w:t>耐药性</w:t>
            </w:r>
            <w:r>
              <w:rPr>
                <w:rFonts w:ascii="宋体" w:hAnsi="宋体" w:cs="宋体" w:hint="eastAsia"/>
                <w:kern w:val="0"/>
                <w:sz w:val="24"/>
              </w:rPr>
              <w:t>）、</w:t>
            </w:r>
            <w:r w:rsidRPr="00600844">
              <w:rPr>
                <w:rFonts w:ascii="宋体" w:hAnsi="宋体" w:cs="宋体"/>
                <w:kern w:val="0"/>
                <w:sz w:val="24"/>
              </w:rPr>
              <w:t>金黄色葡萄球菌</w:t>
            </w:r>
            <w:r>
              <w:rPr>
                <w:rFonts w:ascii="宋体" w:hAnsi="宋体" w:cs="宋体" w:hint="eastAsia"/>
                <w:kern w:val="0"/>
                <w:sz w:val="24"/>
              </w:rPr>
              <w:t>（</w:t>
            </w:r>
            <w:r w:rsidRPr="00600844">
              <w:rPr>
                <w:rFonts w:ascii="宋体" w:hAnsi="宋体" w:cs="宋体"/>
                <w:kern w:val="0"/>
                <w:sz w:val="24"/>
              </w:rPr>
              <w:t>甲氧西林、万古霉素耐药</w:t>
            </w:r>
            <w:r>
              <w:rPr>
                <w:rFonts w:ascii="宋体" w:hAnsi="宋体" w:cs="宋体" w:hint="eastAsia"/>
                <w:kern w:val="0"/>
                <w:sz w:val="24"/>
              </w:rPr>
              <w:t>）等的耐药预警。</w:t>
            </w:r>
          </w:p>
        </w:tc>
      </w:tr>
      <w:tr w:rsidR="000B1808" w14:paraId="2CE111FA" w14:textId="77777777" w:rsidTr="00EE74B2">
        <w:trPr>
          <w:trHeight w:val="864"/>
        </w:trPr>
        <w:tc>
          <w:tcPr>
            <w:tcW w:w="960" w:type="dxa"/>
            <w:shd w:val="clear" w:color="auto" w:fill="auto"/>
            <w:vAlign w:val="center"/>
          </w:tcPr>
          <w:p w14:paraId="721A7E5C"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2.33</w:t>
            </w:r>
          </w:p>
        </w:tc>
        <w:tc>
          <w:tcPr>
            <w:tcW w:w="1303" w:type="dxa"/>
            <w:shd w:val="clear" w:color="auto" w:fill="auto"/>
            <w:vAlign w:val="center"/>
          </w:tcPr>
          <w:p w14:paraId="7D6E77DE"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血型实时监控</w:t>
            </w:r>
          </w:p>
        </w:tc>
        <w:tc>
          <w:tcPr>
            <w:tcW w:w="6237" w:type="dxa"/>
            <w:shd w:val="clear" w:color="auto" w:fill="auto"/>
            <w:vAlign w:val="center"/>
          </w:tcPr>
          <w:p w14:paraId="11F987F2"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依据</w:t>
            </w:r>
            <w:proofErr w:type="gramStart"/>
            <w:r>
              <w:rPr>
                <w:rFonts w:ascii="宋体" w:hAnsi="宋体" w:cs="宋体" w:hint="eastAsia"/>
                <w:kern w:val="0"/>
                <w:sz w:val="24"/>
              </w:rPr>
              <w:t>临床大</w:t>
            </w:r>
            <w:proofErr w:type="gramEnd"/>
            <w:r>
              <w:rPr>
                <w:rFonts w:ascii="宋体" w:hAnsi="宋体" w:cs="宋体" w:hint="eastAsia"/>
                <w:kern w:val="0"/>
                <w:sz w:val="24"/>
              </w:rPr>
              <w:t>数据对所有输血类患者的血型实时监控，根据患者历史血型（若有）与本次实验室结果自动匹配，若不一致，即时预警相关医务人员。</w:t>
            </w:r>
          </w:p>
        </w:tc>
      </w:tr>
      <w:tr w:rsidR="000B1808" w14:paraId="0D2C7B18" w14:textId="77777777" w:rsidTr="00EE74B2">
        <w:trPr>
          <w:trHeight w:val="864"/>
        </w:trPr>
        <w:tc>
          <w:tcPr>
            <w:tcW w:w="960" w:type="dxa"/>
            <w:shd w:val="clear" w:color="auto" w:fill="auto"/>
            <w:vAlign w:val="center"/>
          </w:tcPr>
          <w:p w14:paraId="517B6D19"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2.34</w:t>
            </w:r>
          </w:p>
        </w:tc>
        <w:tc>
          <w:tcPr>
            <w:tcW w:w="1303" w:type="dxa"/>
            <w:shd w:val="clear" w:color="auto" w:fill="auto"/>
            <w:vAlign w:val="center"/>
          </w:tcPr>
          <w:p w14:paraId="07154AA7"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晚间消息重发</w:t>
            </w:r>
          </w:p>
        </w:tc>
        <w:tc>
          <w:tcPr>
            <w:tcW w:w="6237" w:type="dxa"/>
            <w:shd w:val="clear" w:color="auto" w:fill="auto"/>
            <w:vAlign w:val="center"/>
          </w:tcPr>
          <w:p w14:paraId="56DD91BA"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由于医院定义在每天的18点到第二天的7点，平台不推送预警消息，为防止重要预警消息的丢失和提高医疗质量与安全，系统应保留晚间消息并根据消息的严重程度在7点后对晚间消息进行重发。</w:t>
            </w:r>
          </w:p>
        </w:tc>
      </w:tr>
      <w:tr w:rsidR="000B1808" w14:paraId="3DD33B22" w14:textId="77777777" w:rsidTr="00EE74B2">
        <w:trPr>
          <w:trHeight w:val="864"/>
        </w:trPr>
        <w:tc>
          <w:tcPr>
            <w:tcW w:w="960" w:type="dxa"/>
            <w:shd w:val="clear" w:color="auto" w:fill="auto"/>
            <w:vAlign w:val="center"/>
          </w:tcPr>
          <w:p w14:paraId="7E7AF81E" w14:textId="77777777" w:rsidR="000B1808" w:rsidRDefault="000B1808" w:rsidP="004F25A7">
            <w:pPr>
              <w:widowControl/>
              <w:jc w:val="center"/>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lastRenderedPageBreak/>
              <w:t>2.35</w:t>
            </w:r>
          </w:p>
        </w:tc>
        <w:tc>
          <w:tcPr>
            <w:tcW w:w="1303" w:type="dxa"/>
            <w:shd w:val="clear" w:color="auto" w:fill="auto"/>
            <w:vAlign w:val="center"/>
          </w:tcPr>
          <w:p w14:paraId="4E8DA423" w14:textId="77777777" w:rsidR="000B1808" w:rsidRDefault="000B1808" w:rsidP="004F25A7">
            <w:pPr>
              <w:widowControl/>
              <w:jc w:val="left"/>
              <w:rPr>
                <w:rFonts w:ascii="宋体" w:hAnsi="宋体" w:cs="宋体" w:hint="eastAsia"/>
                <w:kern w:val="0"/>
                <w:sz w:val="24"/>
              </w:rPr>
            </w:pPr>
            <w:r>
              <w:rPr>
                <w:rFonts w:ascii="宋体" w:hAnsi="宋体" w:cs="宋体" w:hint="eastAsia"/>
                <w:kern w:val="0"/>
                <w:sz w:val="24"/>
              </w:rPr>
              <w:t>连续5天病历书写监控</w:t>
            </w:r>
          </w:p>
        </w:tc>
        <w:tc>
          <w:tcPr>
            <w:tcW w:w="6237" w:type="dxa"/>
            <w:shd w:val="clear" w:color="auto" w:fill="auto"/>
            <w:vAlign w:val="center"/>
          </w:tcPr>
          <w:p w14:paraId="2ADEBBB1" w14:textId="77777777" w:rsidR="000B1808" w:rsidRDefault="000B1808" w:rsidP="004F25A7">
            <w:pPr>
              <w:widowControl/>
              <w:spacing w:line="276" w:lineRule="auto"/>
              <w:jc w:val="left"/>
              <w:rPr>
                <w:rFonts w:ascii="宋体" w:hAnsi="宋体" w:cs="宋体" w:hint="eastAsia"/>
                <w:kern w:val="0"/>
                <w:sz w:val="24"/>
              </w:rPr>
            </w:pPr>
            <w:r>
              <w:rPr>
                <w:rFonts w:ascii="宋体" w:hAnsi="宋体" w:cs="宋体" w:hint="eastAsia"/>
                <w:kern w:val="0"/>
                <w:sz w:val="24"/>
              </w:rPr>
              <w:t>为提高病历质量、防患法律风险，根据病历书写规范，系统对全院住院患者的病历书写情况进行实时监控，对患者住院期间连续5天内未书写病历内容的主管医生进行预警并逐级上报。</w:t>
            </w:r>
          </w:p>
        </w:tc>
      </w:tr>
    </w:tbl>
    <w:p w14:paraId="0859A0F6" w14:textId="77777777" w:rsidR="004C498B" w:rsidRDefault="004C498B">
      <w:pPr>
        <w:rPr>
          <w:rFonts w:asciiTheme="minorEastAsia" w:eastAsiaTheme="minorEastAsia" w:hAnsiTheme="minorEastAsia" w:hint="eastAsia"/>
        </w:rPr>
      </w:pPr>
    </w:p>
    <w:p w14:paraId="3EA63D5E" w14:textId="77777777" w:rsidR="004C498B" w:rsidRDefault="001F4834">
      <w:pPr>
        <w:pStyle w:val="1"/>
        <w:spacing w:line="240" w:lineRule="auto"/>
        <w:rPr>
          <w:rFonts w:asciiTheme="minorEastAsia" w:eastAsiaTheme="minorEastAsia" w:hAnsiTheme="minorEastAsia" w:hint="eastAsia"/>
          <w:sz w:val="24"/>
        </w:rPr>
      </w:pPr>
      <w:r>
        <w:rPr>
          <w:rFonts w:asciiTheme="minorEastAsia" w:eastAsiaTheme="minorEastAsia" w:hAnsiTheme="minorEastAsia" w:hint="eastAsia"/>
          <w:sz w:val="24"/>
        </w:rPr>
        <w:t>四、售后服务要求</w:t>
      </w:r>
    </w:p>
    <w:p w14:paraId="0A8D2295" w14:textId="43E85EFE"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bookmarkStart w:id="0" w:name="_Toc529108596"/>
      <w:bookmarkStart w:id="1" w:name="_Toc79607384"/>
      <w:proofErr w:type="gramStart"/>
      <w:r>
        <w:rPr>
          <w:rFonts w:asciiTheme="minorEastAsia" w:eastAsiaTheme="minorEastAsia" w:hAnsiTheme="minorEastAsia" w:cs="微软雅黑" w:hint="eastAsia"/>
          <w:sz w:val="24"/>
        </w:rPr>
        <w:t>维保</w:t>
      </w:r>
      <w:bookmarkEnd w:id="0"/>
      <w:bookmarkEnd w:id="1"/>
      <w:r w:rsidR="00E33DBE">
        <w:rPr>
          <w:rFonts w:asciiTheme="minorEastAsia" w:eastAsiaTheme="minorEastAsia" w:hAnsiTheme="minorEastAsia" w:cs="微软雅黑" w:hint="eastAsia"/>
          <w:sz w:val="24"/>
        </w:rPr>
        <w:t>服务</w:t>
      </w:r>
      <w:proofErr w:type="gramEnd"/>
    </w:p>
    <w:p w14:paraId="0307E687" w14:textId="449109BE" w:rsidR="004C498B" w:rsidRDefault="001F4834">
      <w:pPr>
        <w:spacing w:line="360" w:lineRule="auto"/>
        <w:ind w:firstLine="42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从项目总体验收合格之日（从双方代表终验签字之日起计算）起，新增功能部分提供两年</w:t>
      </w:r>
      <w:proofErr w:type="gramStart"/>
      <w:r>
        <w:rPr>
          <w:rFonts w:asciiTheme="minorEastAsia" w:eastAsiaTheme="minorEastAsia" w:hAnsiTheme="minorEastAsia" w:cs="微软雅黑" w:hint="eastAsia"/>
          <w:sz w:val="24"/>
        </w:rPr>
        <w:t>软件维保服务</w:t>
      </w:r>
      <w:proofErr w:type="gramEnd"/>
      <w:r>
        <w:rPr>
          <w:rFonts w:asciiTheme="minorEastAsia" w:eastAsiaTheme="minorEastAsia" w:hAnsiTheme="minorEastAsia" w:cs="微软雅黑" w:hint="eastAsia"/>
          <w:sz w:val="24"/>
        </w:rPr>
        <w:t>。</w:t>
      </w:r>
    </w:p>
    <w:p w14:paraId="61237A7E" w14:textId="77777777"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bookmarkStart w:id="2" w:name="_Toc79607386"/>
      <w:bookmarkStart w:id="3" w:name="_Toc529108598"/>
      <w:r>
        <w:rPr>
          <w:rFonts w:asciiTheme="minorEastAsia" w:eastAsiaTheme="minorEastAsia" w:hAnsiTheme="minorEastAsia" w:cs="微软雅黑" w:hint="eastAsia"/>
          <w:sz w:val="24"/>
        </w:rPr>
        <w:t>技术服务</w:t>
      </w:r>
      <w:bookmarkEnd w:id="2"/>
      <w:bookmarkEnd w:id="3"/>
    </w:p>
    <w:p w14:paraId="291F2F7C" w14:textId="77777777" w:rsidR="004C498B" w:rsidRDefault="001F4834">
      <w:pPr>
        <w:spacing w:line="360" w:lineRule="auto"/>
        <w:ind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为确保为本项目系统稳定正常运行，需长期提供优良的技术支持，保修期间的维护服务不收取任何额外费用，以合理价格提供软件功能改进技术服务。</w:t>
      </w:r>
    </w:p>
    <w:p w14:paraId="2C6D6E42" w14:textId="77777777"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系统维护与支持的具体内容如下：</w:t>
      </w:r>
    </w:p>
    <w:p w14:paraId="7D2B9504" w14:textId="77777777" w:rsidR="004C498B" w:rsidRDefault="001F4834">
      <w:pPr>
        <w:spacing w:line="360" w:lineRule="auto"/>
        <w:ind w:leftChars="100" w:left="21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（1）电话支持</w:t>
      </w:r>
    </w:p>
    <w:p w14:paraId="0C00BFC1" w14:textId="77777777" w:rsidR="004C498B" w:rsidRDefault="001F4834">
      <w:pPr>
        <w:spacing w:line="360" w:lineRule="auto"/>
        <w:ind w:leftChars="100" w:left="210"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对应用系统的运行、维护提供24小时的实时技术支持。以热线电话或Email、传真等方式随时回答用户各种技术问题并在</w:t>
      </w:r>
      <w:r>
        <w:rPr>
          <w:rFonts w:asciiTheme="minorEastAsia" w:eastAsiaTheme="minorEastAsia" w:hAnsiTheme="minorEastAsia" w:cs="微软雅黑"/>
          <w:sz w:val="24"/>
        </w:rPr>
        <w:t>48</w:t>
      </w:r>
      <w:r>
        <w:rPr>
          <w:rFonts w:asciiTheme="minorEastAsia" w:eastAsiaTheme="minorEastAsia" w:hAnsiTheme="minorEastAsia" w:cs="微软雅黑" w:hint="eastAsia"/>
          <w:sz w:val="24"/>
        </w:rPr>
        <w:t>小时内提出解决方案。需提供7X24小时内的全天服务热线。</w:t>
      </w:r>
    </w:p>
    <w:p w14:paraId="13C907FD" w14:textId="77777777" w:rsidR="004C498B" w:rsidRDefault="001F4834">
      <w:pPr>
        <w:spacing w:line="360" w:lineRule="auto"/>
        <w:ind w:leftChars="100" w:left="21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（2）远程技术支持</w:t>
      </w:r>
    </w:p>
    <w:p w14:paraId="22442338" w14:textId="77777777" w:rsidR="004C498B" w:rsidRDefault="001F4834">
      <w:pPr>
        <w:spacing w:line="360" w:lineRule="auto"/>
        <w:ind w:leftChars="100" w:left="210"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当系统出现故障，需提供7X24小时的远程技术服务。</w:t>
      </w:r>
    </w:p>
    <w:p w14:paraId="2B07D890" w14:textId="77777777" w:rsidR="004C498B" w:rsidRDefault="001F4834">
      <w:pPr>
        <w:spacing w:line="360" w:lineRule="auto"/>
        <w:ind w:leftChars="100" w:left="21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（3）现场服务</w:t>
      </w:r>
    </w:p>
    <w:p w14:paraId="670BCF25" w14:textId="77777777" w:rsidR="004C498B" w:rsidRDefault="001F4834">
      <w:pPr>
        <w:spacing w:line="360" w:lineRule="auto"/>
        <w:ind w:leftChars="100" w:left="210"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当系统运行环境出现严重故障，或因更换服务器等原因需要重新搭建系统时，通过</w:t>
      </w:r>
      <w:proofErr w:type="gramStart"/>
      <w:r>
        <w:rPr>
          <w:rFonts w:asciiTheme="minorEastAsia" w:eastAsiaTheme="minorEastAsia" w:hAnsiTheme="minorEastAsia" w:cs="微软雅黑" w:hint="eastAsia"/>
          <w:sz w:val="24"/>
        </w:rPr>
        <w:t>远程支持</w:t>
      </w:r>
      <w:proofErr w:type="gramEnd"/>
      <w:r>
        <w:rPr>
          <w:rFonts w:asciiTheme="minorEastAsia" w:eastAsiaTheme="minorEastAsia" w:hAnsiTheme="minorEastAsia" w:cs="微软雅黑" w:hint="eastAsia"/>
          <w:sz w:val="24"/>
        </w:rPr>
        <w:t>不能及时解决问题时，需要派技术支持人员赶赴现场，协助用户完成故障排除、升级或迁移操作，对系统进行完整性检查并跟踪运行。</w:t>
      </w:r>
    </w:p>
    <w:p w14:paraId="4B16BF8B" w14:textId="77777777" w:rsidR="004C498B" w:rsidRDefault="001F4834">
      <w:pPr>
        <w:spacing w:line="360" w:lineRule="auto"/>
        <w:ind w:leftChars="100" w:left="210"/>
        <w:rPr>
          <w:rFonts w:asciiTheme="minorEastAsia" w:eastAsiaTheme="minorEastAsia" w:hAnsiTheme="minorEastAsia" w:cs="微软雅黑" w:hint="eastAsia"/>
          <w:sz w:val="24"/>
        </w:rPr>
      </w:pPr>
      <w:bookmarkStart w:id="4" w:name="_Toc529108599"/>
      <w:r>
        <w:rPr>
          <w:rFonts w:asciiTheme="minorEastAsia" w:eastAsiaTheme="minorEastAsia" w:hAnsiTheme="minorEastAsia" w:cs="微软雅黑" w:hint="eastAsia"/>
          <w:sz w:val="24"/>
        </w:rPr>
        <w:t>（</w:t>
      </w:r>
      <w:r>
        <w:rPr>
          <w:rFonts w:asciiTheme="minorEastAsia" w:eastAsiaTheme="minorEastAsia" w:hAnsiTheme="minorEastAsia" w:cs="微软雅黑"/>
          <w:sz w:val="24"/>
        </w:rPr>
        <w:t>4</w:t>
      </w:r>
      <w:r>
        <w:rPr>
          <w:rFonts w:asciiTheme="minorEastAsia" w:eastAsiaTheme="minorEastAsia" w:hAnsiTheme="minorEastAsia" w:cs="微软雅黑" w:hint="eastAsia"/>
          <w:sz w:val="24"/>
        </w:rPr>
        <w:t>）故障响应</w:t>
      </w:r>
      <w:bookmarkEnd w:id="4"/>
    </w:p>
    <w:p w14:paraId="42BF1010" w14:textId="77777777" w:rsidR="004C498B" w:rsidRDefault="001F4834">
      <w:pPr>
        <w:spacing w:line="360" w:lineRule="auto"/>
        <w:ind w:leftChars="100" w:left="210"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36D8041D" w14:textId="77777777"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bookmarkStart w:id="5" w:name="_Toc79607387"/>
      <w:bookmarkStart w:id="6" w:name="_Toc1827_WPSOffice_Level2"/>
      <w:bookmarkStart w:id="7" w:name="_Toc7997_WPSOffice_Level2"/>
      <w:bookmarkStart w:id="8" w:name="_Toc529108600"/>
      <w:r>
        <w:rPr>
          <w:rFonts w:asciiTheme="minorEastAsia" w:eastAsiaTheme="minorEastAsia" w:hAnsiTheme="minorEastAsia" w:cs="微软雅黑" w:hint="eastAsia"/>
          <w:sz w:val="24"/>
        </w:rPr>
        <w:t>定期跟踪</w:t>
      </w:r>
      <w:bookmarkEnd w:id="5"/>
      <w:bookmarkEnd w:id="6"/>
      <w:bookmarkEnd w:id="7"/>
      <w:bookmarkEnd w:id="8"/>
    </w:p>
    <w:p w14:paraId="18229F42" w14:textId="77777777" w:rsidR="004C498B" w:rsidRDefault="001F4834">
      <w:pPr>
        <w:spacing w:line="360" w:lineRule="auto"/>
        <w:ind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项目验收完毕后，需定期电话、现场跟踪系统使用情况，听取意见和建议，</w:t>
      </w:r>
      <w:r>
        <w:rPr>
          <w:rFonts w:asciiTheme="minorEastAsia" w:eastAsiaTheme="minorEastAsia" w:hAnsiTheme="minorEastAsia" w:cs="微软雅黑" w:hint="eastAsia"/>
          <w:sz w:val="24"/>
        </w:rPr>
        <w:lastRenderedPageBreak/>
        <w:t>及时分析系统存在的问题，并随时给予解决。必要时，需派遣技术人员去现场解决存在的问题。</w:t>
      </w:r>
    </w:p>
    <w:p w14:paraId="03446ED6" w14:textId="77777777"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bookmarkStart w:id="9" w:name="_Toc31176_WPSOffice_Level2"/>
      <w:bookmarkStart w:id="10" w:name="_Toc79607388"/>
      <w:bookmarkStart w:id="11" w:name="_Toc4581_WPSOffice_Level2"/>
      <w:bookmarkStart w:id="12" w:name="_Toc529108601"/>
      <w:r>
        <w:rPr>
          <w:rFonts w:asciiTheme="minorEastAsia" w:eastAsiaTheme="minorEastAsia" w:hAnsiTheme="minorEastAsia" w:cs="微软雅黑" w:hint="eastAsia"/>
          <w:sz w:val="24"/>
        </w:rPr>
        <w:t>系统升级</w:t>
      </w:r>
      <w:bookmarkEnd w:id="9"/>
      <w:bookmarkEnd w:id="10"/>
      <w:bookmarkEnd w:id="11"/>
      <w:bookmarkEnd w:id="12"/>
    </w:p>
    <w:p w14:paraId="735CC2A2" w14:textId="77777777" w:rsidR="004C498B" w:rsidRDefault="001F4834">
      <w:pPr>
        <w:spacing w:line="360" w:lineRule="auto"/>
        <w:ind w:firstLineChars="200" w:firstLine="48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提供定时或不定时巡检服务，做到有问题早发现早解决。并及时向用户通报系统软件升级情况，若用户需要对系统软件升级，需提供升级版本和相应的支持服务。</w:t>
      </w:r>
    </w:p>
    <w:p w14:paraId="48A3B837" w14:textId="77777777" w:rsidR="004C498B" w:rsidRDefault="001F4834">
      <w:pPr>
        <w:pStyle w:val="aa"/>
        <w:numPr>
          <w:ilvl w:val="0"/>
          <w:numId w:val="3"/>
        </w:numPr>
        <w:spacing w:line="360" w:lineRule="auto"/>
        <w:ind w:firstLineChars="0"/>
        <w:rPr>
          <w:rFonts w:asciiTheme="minorEastAsia" w:eastAsiaTheme="minorEastAsia" w:hAnsiTheme="minorEastAsia" w:cs="微软雅黑" w:hint="eastAsia"/>
          <w:sz w:val="24"/>
        </w:rPr>
      </w:pPr>
      <w:r>
        <w:rPr>
          <w:rFonts w:asciiTheme="minorEastAsia" w:eastAsiaTheme="minorEastAsia" w:hAnsiTheme="minorEastAsia" w:cs="微软雅黑" w:hint="eastAsia"/>
          <w:sz w:val="24"/>
        </w:rPr>
        <w:t>系统安全</w:t>
      </w:r>
    </w:p>
    <w:p w14:paraId="37FF664A" w14:textId="77777777" w:rsidR="004C498B" w:rsidRDefault="001F4834">
      <w:pPr>
        <w:spacing w:line="360" w:lineRule="auto"/>
        <w:ind w:firstLineChars="200" w:firstLine="480"/>
        <w:rPr>
          <w:rFonts w:asciiTheme="minorEastAsia" w:eastAsiaTheme="minorEastAsia" w:hAnsiTheme="minorEastAsia" w:hint="eastAsia"/>
          <w:sz w:val="30"/>
          <w:szCs w:val="30"/>
        </w:rPr>
      </w:pPr>
      <w:r>
        <w:rPr>
          <w:rFonts w:asciiTheme="minorEastAsia" w:eastAsiaTheme="minorEastAsia" w:hAnsiTheme="minorEastAsia" w:cs="微软雅黑"/>
          <w:sz w:val="24"/>
        </w:rPr>
        <w:t>必须配合需求方对该软件进行安全检测时发现的安全隐患进行限期修复，在等保测评中发现的系统漏洞、安全漏洞等做整改并安全加固。</w:t>
      </w:r>
    </w:p>
    <w:sectPr w:rsidR="004C49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D6F7" w14:textId="77777777" w:rsidR="000772C1" w:rsidRDefault="000772C1" w:rsidP="00553256">
      <w:r>
        <w:separator/>
      </w:r>
    </w:p>
  </w:endnote>
  <w:endnote w:type="continuationSeparator" w:id="0">
    <w:p w14:paraId="15264D8B" w14:textId="77777777" w:rsidR="000772C1" w:rsidRDefault="000772C1" w:rsidP="0055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362829"/>
      <w:docPartObj>
        <w:docPartGallery w:val="Page Numbers (Bottom of Page)"/>
        <w:docPartUnique/>
      </w:docPartObj>
    </w:sdtPr>
    <w:sdtContent>
      <w:sdt>
        <w:sdtPr>
          <w:id w:val="1728636285"/>
          <w:docPartObj>
            <w:docPartGallery w:val="Page Numbers (Top of Page)"/>
            <w:docPartUnique/>
          </w:docPartObj>
        </w:sdtPr>
        <w:sdtContent>
          <w:p w14:paraId="14793434" w14:textId="5C2569F0" w:rsidR="00211CAC" w:rsidRDefault="00211CA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14:paraId="281B1488" w14:textId="77777777" w:rsidR="00211CAC" w:rsidRDefault="00211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E69A" w14:textId="77777777" w:rsidR="000772C1" w:rsidRDefault="000772C1" w:rsidP="00553256">
      <w:r>
        <w:separator/>
      </w:r>
    </w:p>
  </w:footnote>
  <w:footnote w:type="continuationSeparator" w:id="0">
    <w:p w14:paraId="44C60320" w14:textId="77777777" w:rsidR="000772C1" w:rsidRDefault="000772C1" w:rsidP="00553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628A"/>
    <w:multiLevelType w:val="hybridMultilevel"/>
    <w:tmpl w:val="037892C8"/>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8471CED"/>
    <w:multiLevelType w:val="hybridMultilevel"/>
    <w:tmpl w:val="8EF86860"/>
    <w:lvl w:ilvl="0" w:tplc="062E88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361DEB"/>
    <w:multiLevelType w:val="hybridMultilevel"/>
    <w:tmpl w:val="23282850"/>
    <w:lvl w:ilvl="0" w:tplc="04090019">
      <w:start w:val="1"/>
      <w:numFmt w:val="lowerLetter"/>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A011336"/>
    <w:multiLevelType w:val="multilevel"/>
    <w:tmpl w:val="2A01133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54D3955"/>
    <w:multiLevelType w:val="hybridMultilevel"/>
    <w:tmpl w:val="821CE280"/>
    <w:lvl w:ilvl="0" w:tplc="CF7E8D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CF51054"/>
    <w:multiLevelType w:val="multilevel"/>
    <w:tmpl w:val="7CF51054"/>
    <w:lvl w:ilvl="0">
      <w:start w:val="1"/>
      <w:numFmt w:val="decimal"/>
      <w:lvlText w:val="第%1章"/>
      <w:lvlJc w:val="left"/>
      <w:pPr>
        <w:tabs>
          <w:tab w:val="left" w:pos="720"/>
        </w:tabs>
        <w:ind w:left="432" w:hanging="432"/>
      </w:pPr>
      <w:rPr>
        <w:rFonts w:cs="Times New Roman" w:hint="eastAsia"/>
      </w:rPr>
    </w:lvl>
    <w:lvl w:ilvl="1">
      <w:start w:val="1"/>
      <w:numFmt w:val="decimal"/>
      <w:lvlText w:val="%1.%2"/>
      <w:lvlJc w:val="left"/>
      <w:pPr>
        <w:tabs>
          <w:tab w:val="left" w:pos="860"/>
        </w:tabs>
        <w:ind w:left="860" w:hanging="576"/>
      </w:pPr>
      <w:rPr>
        <w:rFonts w:cs="Times New Roman" w:hint="eastAsia"/>
      </w:rPr>
    </w:lvl>
    <w:lvl w:ilvl="2">
      <w:start w:val="1"/>
      <w:numFmt w:val="decimal"/>
      <w:pStyle w:val="3"/>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num w:numId="1" w16cid:durableId="1036469420">
    <w:abstractNumId w:val="6"/>
  </w:num>
  <w:num w:numId="2" w16cid:durableId="1286809836">
    <w:abstractNumId w:val="4"/>
  </w:num>
  <w:num w:numId="3" w16cid:durableId="1200120464">
    <w:abstractNumId w:val="2"/>
  </w:num>
  <w:num w:numId="4" w16cid:durableId="336731914">
    <w:abstractNumId w:val="1"/>
  </w:num>
  <w:num w:numId="5" w16cid:durableId="1764455994">
    <w:abstractNumId w:val="5"/>
  </w:num>
  <w:num w:numId="6" w16cid:durableId="789010037">
    <w:abstractNumId w:val="0"/>
  </w:num>
  <w:num w:numId="7" w16cid:durableId="126422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NjZDRjZDliM2M3YTQ0MTA2ZWE4YmFlMzdiYjEzNzkifQ=="/>
  </w:docVars>
  <w:rsids>
    <w:rsidRoot w:val="5576690D"/>
    <w:rsid w:val="00000BB9"/>
    <w:rsid w:val="00006F30"/>
    <w:rsid w:val="000159BC"/>
    <w:rsid w:val="00054A06"/>
    <w:rsid w:val="000772C1"/>
    <w:rsid w:val="00087E30"/>
    <w:rsid w:val="00093BDF"/>
    <w:rsid w:val="000B1808"/>
    <w:rsid w:val="000C1A1A"/>
    <w:rsid w:val="000D4B0F"/>
    <w:rsid w:val="000E11A0"/>
    <w:rsid w:val="00112C10"/>
    <w:rsid w:val="0012161E"/>
    <w:rsid w:val="00122843"/>
    <w:rsid w:val="001364B7"/>
    <w:rsid w:val="0015539F"/>
    <w:rsid w:val="00174EAA"/>
    <w:rsid w:val="0019034D"/>
    <w:rsid w:val="001D41F8"/>
    <w:rsid w:val="001D5B5A"/>
    <w:rsid w:val="001F4834"/>
    <w:rsid w:val="00211CAC"/>
    <w:rsid w:val="00214AA7"/>
    <w:rsid w:val="002232B5"/>
    <w:rsid w:val="00232CDC"/>
    <w:rsid w:val="0026028A"/>
    <w:rsid w:val="002661CA"/>
    <w:rsid w:val="00271F09"/>
    <w:rsid w:val="00280B29"/>
    <w:rsid w:val="00296C2F"/>
    <w:rsid w:val="002B0209"/>
    <w:rsid w:val="002B143E"/>
    <w:rsid w:val="002B57C4"/>
    <w:rsid w:val="002B7507"/>
    <w:rsid w:val="002D0002"/>
    <w:rsid w:val="002D32C2"/>
    <w:rsid w:val="00305B4E"/>
    <w:rsid w:val="00315A5F"/>
    <w:rsid w:val="00326D7B"/>
    <w:rsid w:val="00327753"/>
    <w:rsid w:val="00334F7E"/>
    <w:rsid w:val="00360366"/>
    <w:rsid w:val="003849B6"/>
    <w:rsid w:val="003B5E27"/>
    <w:rsid w:val="003C7521"/>
    <w:rsid w:val="003E2A58"/>
    <w:rsid w:val="004005C9"/>
    <w:rsid w:val="004021D7"/>
    <w:rsid w:val="00434D13"/>
    <w:rsid w:val="004623D0"/>
    <w:rsid w:val="004676A5"/>
    <w:rsid w:val="004A0037"/>
    <w:rsid w:val="004A7997"/>
    <w:rsid w:val="004B182E"/>
    <w:rsid w:val="004B2C8A"/>
    <w:rsid w:val="004C498B"/>
    <w:rsid w:val="00501908"/>
    <w:rsid w:val="00503A7B"/>
    <w:rsid w:val="00546E56"/>
    <w:rsid w:val="00553256"/>
    <w:rsid w:val="00573D5D"/>
    <w:rsid w:val="0058181B"/>
    <w:rsid w:val="005A3964"/>
    <w:rsid w:val="005B18C5"/>
    <w:rsid w:val="005B52D6"/>
    <w:rsid w:val="005D12F4"/>
    <w:rsid w:val="005F5255"/>
    <w:rsid w:val="0062347A"/>
    <w:rsid w:val="0063132D"/>
    <w:rsid w:val="00634477"/>
    <w:rsid w:val="00640460"/>
    <w:rsid w:val="00663F13"/>
    <w:rsid w:val="00671650"/>
    <w:rsid w:val="00675096"/>
    <w:rsid w:val="006869A6"/>
    <w:rsid w:val="006929AB"/>
    <w:rsid w:val="00695CAB"/>
    <w:rsid w:val="006B08A2"/>
    <w:rsid w:val="006D0DFD"/>
    <w:rsid w:val="006E0623"/>
    <w:rsid w:val="006F0DDB"/>
    <w:rsid w:val="006F419B"/>
    <w:rsid w:val="00705844"/>
    <w:rsid w:val="0074398F"/>
    <w:rsid w:val="00765540"/>
    <w:rsid w:val="007A1D32"/>
    <w:rsid w:val="007B37DB"/>
    <w:rsid w:val="007B765C"/>
    <w:rsid w:val="007D2146"/>
    <w:rsid w:val="007E4996"/>
    <w:rsid w:val="007F1C31"/>
    <w:rsid w:val="00824CDD"/>
    <w:rsid w:val="00851751"/>
    <w:rsid w:val="00862033"/>
    <w:rsid w:val="00866B4F"/>
    <w:rsid w:val="008902C3"/>
    <w:rsid w:val="008A020B"/>
    <w:rsid w:val="008D20B7"/>
    <w:rsid w:val="008D364F"/>
    <w:rsid w:val="0090246A"/>
    <w:rsid w:val="00904AB4"/>
    <w:rsid w:val="00914A08"/>
    <w:rsid w:val="00920DD7"/>
    <w:rsid w:val="00921CDE"/>
    <w:rsid w:val="009237DE"/>
    <w:rsid w:val="00925045"/>
    <w:rsid w:val="00964A5F"/>
    <w:rsid w:val="00991AC3"/>
    <w:rsid w:val="009A01EB"/>
    <w:rsid w:val="009C735A"/>
    <w:rsid w:val="009D11D3"/>
    <w:rsid w:val="009F6132"/>
    <w:rsid w:val="00A20122"/>
    <w:rsid w:val="00A424C3"/>
    <w:rsid w:val="00A46B78"/>
    <w:rsid w:val="00A5745F"/>
    <w:rsid w:val="00A66EAF"/>
    <w:rsid w:val="00A8798F"/>
    <w:rsid w:val="00AC141F"/>
    <w:rsid w:val="00AD5CB5"/>
    <w:rsid w:val="00AF3825"/>
    <w:rsid w:val="00B113B5"/>
    <w:rsid w:val="00B1163A"/>
    <w:rsid w:val="00B15644"/>
    <w:rsid w:val="00B24792"/>
    <w:rsid w:val="00B460FB"/>
    <w:rsid w:val="00B63BC1"/>
    <w:rsid w:val="00B7066E"/>
    <w:rsid w:val="00B7264E"/>
    <w:rsid w:val="00B85588"/>
    <w:rsid w:val="00B86330"/>
    <w:rsid w:val="00BB0AFF"/>
    <w:rsid w:val="00BB6858"/>
    <w:rsid w:val="00BC639B"/>
    <w:rsid w:val="00C27C19"/>
    <w:rsid w:val="00C35531"/>
    <w:rsid w:val="00C415A9"/>
    <w:rsid w:val="00C565CC"/>
    <w:rsid w:val="00C61469"/>
    <w:rsid w:val="00C63091"/>
    <w:rsid w:val="00C655E4"/>
    <w:rsid w:val="00C671B9"/>
    <w:rsid w:val="00C761E7"/>
    <w:rsid w:val="00C77712"/>
    <w:rsid w:val="00C808B3"/>
    <w:rsid w:val="00C97C29"/>
    <w:rsid w:val="00CB0B67"/>
    <w:rsid w:val="00CD17E7"/>
    <w:rsid w:val="00CD3E86"/>
    <w:rsid w:val="00CE0E9A"/>
    <w:rsid w:val="00CE3580"/>
    <w:rsid w:val="00CF5F41"/>
    <w:rsid w:val="00D04D6C"/>
    <w:rsid w:val="00D05749"/>
    <w:rsid w:val="00D123AD"/>
    <w:rsid w:val="00D1776C"/>
    <w:rsid w:val="00D249B0"/>
    <w:rsid w:val="00D369F9"/>
    <w:rsid w:val="00D54E3D"/>
    <w:rsid w:val="00D66851"/>
    <w:rsid w:val="00D81F73"/>
    <w:rsid w:val="00D860D3"/>
    <w:rsid w:val="00DA21A5"/>
    <w:rsid w:val="00DB4284"/>
    <w:rsid w:val="00DB6B8E"/>
    <w:rsid w:val="00DD5A4D"/>
    <w:rsid w:val="00DE0F10"/>
    <w:rsid w:val="00E0761A"/>
    <w:rsid w:val="00E314AD"/>
    <w:rsid w:val="00E33DBE"/>
    <w:rsid w:val="00E365F3"/>
    <w:rsid w:val="00E8572D"/>
    <w:rsid w:val="00E93106"/>
    <w:rsid w:val="00EB146A"/>
    <w:rsid w:val="00EB5139"/>
    <w:rsid w:val="00EC59E3"/>
    <w:rsid w:val="00EC7160"/>
    <w:rsid w:val="00EE0425"/>
    <w:rsid w:val="00EE74B2"/>
    <w:rsid w:val="00EF05F9"/>
    <w:rsid w:val="00F00CF2"/>
    <w:rsid w:val="00F050A6"/>
    <w:rsid w:val="00F147DA"/>
    <w:rsid w:val="00F14BEE"/>
    <w:rsid w:val="00F24787"/>
    <w:rsid w:val="00F512D9"/>
    <w:rsid w:val="00F861A5"/>
    <w:rsid w:val="00F875D6"/>
    <w:rsid w:val="00FD057C"/>
    <w:rsid w:val="00FD2DF5"/>
    <w:rsid w:val="0136557F"/>
    <w:rsid w:val="03836A76"/>
    <w:rsid w:val="05BC1DCB"/>
    <w:rsid w:val="06847E1C"/>
    <w:rsid w:val="08145EEF"/>
    <w:rsid w:val="09467625"/>
    <w:rsid w:val="09F05C74"/>
    <w:rsid w:val="0B611648"/>
    <w:rsid w:val="11C12B01"/>
    <w:rsid w:val="13255454"/>
    <w:rsid w:val="169A4B0F"/>
    <w:rsid w:val="16EF2203"/>
    <w:rsid w:val="176A3953"/>
    <w:rsid w:val="18CF2899"/>
    <w:rsid w:val="18E12580"/>
    <w:rsid w:val="1DA90335"/>
    <w:rsid w:val="2112228D"/>
    <w:rsid w:val="21A92DE6"/>
    <w:rsid w:val="2337250A"/>
    <w:rsid w:val="236F7465"/>
    <w:rsid w:val="25016986"/>
    <w:rsid w:val="26E27B1D"/>
    <w:rsid w:val="28153289"/>
    <w:rsid w:val="28301728"/>
    <w:rsid w:val="28C42085"/>
    <w:rsid w:val="29213A34"/>
    <w:rsid w:val="2A930A9D"/>
    <w:rsid w:val="2C52083B"/>
    <w:rsid w:val="396631BB"/>
    <w:rsid w:val="3B09715E"/>
    <w:rsid w:val="3BB0325D"/>
    <w:rsid w:val="3DB87C93"/>
    <w:rsid w:val="40A5775E"/>
    <w:rsid w:val="44312279"/>
    <w:rsid w:val="49A57E86"/>
    <w:rsid w:val="4CF246E4"/>
    <w:rsid w:val="530110AF"/>
    <w:rsid w:val="5576690D"/>
    <w:rsid w:val="57DF67F1"/>
    <w:rsid w:val="588D0F05"/>
    <w:rsid w:val="58B61B06"/>
    <w:rsid w:val="5B597A94"/>
    <w:rsid w:val="5C55332E"/>
    <w:rsid w:val="5CFC0148"/>
    <w:rsid w:val="5E2059E0"/>
    <w:rsid w:val="5E7E5538"/>
    <w:rsid w:val="5F5F6D0E"/>
    <w:rsid w:val="622F4911"/>
    <w:rsid w:val="646D782C"/>
    <w:rsid w:val="6C3A5DA7"/>
    <w:rsid w:val="71154724"/>
    <w:rsid w:val="72507C27"/>
    <w:rsid w:val="731A058B"/>
    <w:rsid w:val="787B3016"/>
    <w:rsid w:val="78F362FD"/>
    <w:rsid w:val="7B63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7C938"/>
  <w15:docId w15:val="{9009394B-736D-4220-8685-6BB35761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mbria" w:hAnsi="Cambria" w:cs="Cambria"/>
      <w:b/>
      <w:bCs/>
      <w:kern w:val="0"/>
      <w:sz w:val="32"/>
      <w:szCs w:val="32"/>
      <w:lang w:val="zh-CN"/>
    </w:rPr>
  </w:style>
  <w:style w:type="paragraph" w:styleId="3">
    <w:name w:val="heading 3"/>
    <w:basedOn w:val="a"/>
    <w:next w:val="a"/>
    <w:qFormat/>
    <w:pPr>
      <w:keepNext/>
      <w:numPr>
        <w:ilvl w:val="2"/>
        <w:numId w:val="1"/>
      </w:numPr>
      <w:spacing w:before="240" w:after="60"/>
      <w:jc w:val="left"/>
      <w:outlineLvl w:val="2"/>
    </w:pPr>
    <w:rPr>
      <w:rFonts w:ascii="Arial" w:hAnsi="Arial" w:cs="Arial"/>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无间隔1"/>
    <w:qFormat/>
    <w:pPr>
      <w:widowControl w:val="0"/>
      <w:spacing w:line="360" w:lineRule="auto"/>
      <w:jc w:val="both"/>
    </w:pPr>
    <w:rPr>
      <w:sz w:val="24"/>
    </w:rPr>
  </w:style>
  <w:style w:type="paragraph" w:styleId="aa">
    <w:name w:val="List Paragraph"/>
    <w:basedOn w:val="a"/>
    <w:uiPriority w:val="99"/>
    <w:qFormat/>
    <w:pPr>
      <w:ind w:firstLineChars="200" w:firstLine="420"/>
    </w:pPr>
  </w:style>
  <w:style w:type="character" w:customStyle="1" w:styleId="a4">
    <w:name w:val="批注框文本 字符"/>
    <w:basedOn w:val="a0"/>
    <w:link w:val="a3"/>
    <w:qFormat/>
    <w:rPr>
      <w:kern w:val="2"/>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uiPriority w:val="99"/>
    <w:qFormat/>
    <w:rPr>
      <w:kern w:val="2"/>
      <w:sz w:val="18"/>
      <w:szCs w:val="18"/>
    </w:rPr>
  </w:style>
  <w:style w:type="paragraph" w:customStyle="1" w:styleId="11">
    <w:name w:val="修订1"/>
    <w:hidden/>
    <w:uiPriority w:val="99"/>
    <w:semiHidden/>
    <w:qFormat/>
    <w:rPr>
      <w:kern w:val="2"/>
      <w:sz w:val="21"/>
      <w:szCs w:val="24"/>
    </w:rPr>
  </w:style>
  <w:style w:type="paragraph" w:styleId="ab">
    <w:name w:val="Revision"/>
    <w:hidden/>
    <w:uiPriority w:val="99"/>
    <w:semiHidden/>
    <w:rsid w:val="00C61469"/>
    <w:rPr>
      <w:kern w:val="2"/>
      <w:sz w:val="21"/>
      <w:szCs w:val="24"/>
    </w:rPr>
  </w:style>
  <w:style w:type="character" w:styleId="ac">
    <w:name w:val="annotation reference"/>
    <w:basedOn w:val="a0"/>
    <w:rsid w:val="005D12F4"/>
    <w:rPr>
      <w:sz w:val="21"/>
      <w:szCs w:val="21"/>
    </w:rPr>
  </w:style>
  <w:style w:type="paragraph" w:styleId="ad">
    <w:name w:val="annotation text"/>
    <w:basedOn w:val="a"/>
    <w:link w:val="ae"/>
    <w:rsid w:val="005D12F4"/>
    <w:pPr>
      <w:jc w:val="left"/>
    </w:pPr>
  </w:style>
  <w:style w:type="character" w:customStyle="1" w:styleId="ae">
    <w:name w:val="批注文字 字符"/>
    <w:basedOn w:val="a0"/>
    <w:link w:val="ad"/>
    <w:rsid w:val="005D12F4"/>
    <w:rPr>
      <w:kern w:val="2"/>
      <w:sz w:val="21"/>
      <w:szCs w:val="24"/>
    </w:rPr>
  </w:style>
  <w:style w:type="paragraph" w:styleId="af">
    <w:name w:val="annotation subject"/>
    <w:basedOn w:val="ad"/>
    <w:next w:val="ad"/>
    <w:link w:val="af0"/>
    <w:semiHidden/>
    <w:unhideWhenUsed/>
    <w:rsid w:val="005D12F4"/>
    <w:rPr>
      <w:b/>
      <w:bCs/>
    </w:rPr>
  </w:style>
  <w:style w:type="character" w:customStyle="1" w:styleId="af0">
    <w:name w:val="批注主题 字符"/>
    <w:basedOn w:val="ae"/>
    <w:link w:val="af"/>
    <w:semiHidden/>
    <w:rsid w:val="005D12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26">
      <w:bodyDiv w:val="1"/>
      <w:marLeft w:val="0"/>
      <w:marRight w:val="0"/>
      <w:marTop w:val="0"/>
      <w:marBottom w:val="0"/>
      <w:divBdr>
        <w:top w:val="none" w:sz="0" w:space="0" w:color="auto"/>
        <w:left w:val="none" w:sz="0" w:space="0" w:color="auto"/>
        <w:bottom w:val="none" w:sz="0" w:space="0" w:color="auto"/>
        <w:right w:val="none" w:sz="0" w:space="0" w:color="auto"/>
      </w:divBdr>
    </w:div>
    <w:div w:id="193887043">
      <w:bodyDiv w:val="1"/>
      <w:marLeft w:val="0"/>
      <w:marRight w:val="0"/>
      <w:marTop w:val="0"/>
      <w:marBottom w:val="0"/>
      <w:divBdr>
        <w:top w:val="none" w:sz="0" w:space="0" w:color="auto"/>
        <w:left w:val="none" w:sz="0" w:space="0" w:color="auto"/>
        <w:bottom w:val="none" w:sz="0" w:space="0" w:color="auto"/>
        <w:right w:val="none" w:sz="0" w:space="0" w:color="auto"/>
      </w:divBdr>
    </w:div>
    <w:div w:id="208692285">
      <w:bodyDiv w:val="1"/>
      <w:marLeft w:val="0"/>
      <w:marRight w:val="0"/>
      <w:marTop w:val="0"/>
      <w:marBottom w:val="0"/>
      <w:divBdr>
        <w:top w:val="none" w:sz="0" w:space="0" w:color="auto"/>
        <w:left w:val="none" w:sz="0" w:space="0" w:color="auto"/>
        <w:bottom w:val="none" w:sz="0" w:space="0" w:color="auto"/>
        <w:right w:val="none" w:sz="0" w:space="0" w:color="auto"/>
      </w:divBdr>
    </w:div>
    <w:div w:id="405349455">
      <w:bodyDiv w:val="1"/>
      <w:marLeft w:val="0"/>
      <w:marRight w:val="0"/>
      <w:marTop w:val="0"/>
      <w:marBottom w:val="0"/>
      <w:divBdr>
        <w:top w:val="none" w:sz="0" w:space="0" w:color="auto"/>
        <w:left w:val="none" w:sz="0" w:space="0" w:color="auto"/>
        <w:bottom w:val="none" w:sz="0" w:space="0" w:color="auto"/>
        <w:right w:val="none" w:sz="0" w:space="0" w:color="auto"/>
      </w:divBdr>
    </w:div>
    <w:div w:id="617418878">
      <w:bodyDiv w:val="1"/>
      <w:marLeft w:val="0"/>
      <w:marRight w:val="0"/>
      <w:marTop w:val="0"/>
      <w:marBottom w:val="0"/>
      <w:divBdr>
        <w:top w:val="none" w:sz="0" w:space="0" w:color="auto"/>
        <w:left w:val="none" w:sz="0" w:space="0" w:color="auto"/>
        <w:bottom w:val="none" w:sz="0" w:space="0" w:color="auto"/>
        <w:right w:val="none" w:sz="0" w:space="0" w:color="auto"/>
      </w:divBdr>
    </w:div>
    <w:div w:id="655718997">
      <w:bodyDiv w:val="1"/>
      <w:marLeft w:val="0"/>
      <w:marRight w:val="0"/>
      <w:marTop w:val="0"/>
      <w:marBottom w:val="0"/>
      <w:divBdr>
        <w:top w:val="none" w:sz="0" w:space="0" w:color="auto"/>
        <w:left w:val="none" w:sz="0" w:space="0" w:color="auto"/>
        <w:bottom w:val="none" w:sz="0" w:space="0" w:color="auto"/>
        <w:right w:val="none" w:sz="0" w:space="0" w:color="auto"/>
      </w:divBdr>
    </w:div>
    <w:div w:id="796022276">
      <w:bodyDiv w:val="1"/>
      <w:marLeft w:val="0"/>
      <w:marRight w:val="0"/>
      <w:marTop w:val="0"/>
      <w:marBottom w:val="0"/>
      <w:divBdr>
        <w:top w:val="none" w:sz="0" w:space="0" w:color="auto"/>
        <w:left w:val="none" w:sz="0" w:space="0" w:color="auto"/>
        <w:bottom w:val="none" w:sz="0" w:space="0" w:color="auto"/>
        <w:right w:val="none" w:sz="0" w:space="0" w:color="auto"/>
      </w:divBdr>
    </w:div>
    <w:div w:id="1016811092">
      <w:bodyDiv w:val="1"/>
      <w:marLeft w:val="0"/>
      <w:marRight w:val="0"/>
      <w:marTop w:val="0"/>
      <w:marBottom w:val="0"/>
      <w:divBdr>
        <w:top w:val="none" w:sz="0" w:space="0" w:color="auto"/>
        <w:left w:val="none" w:sz="0" w:space="0" w:color="auto"/>
        <w:bottom w:val="none" w:sz="0" w:space="0" w:color="auto"/>
        <w:right w:val="none" w:sz="0" w:space="0" w:color="auto"/>
      </w:divBdr>
    </w:div>
    <w:div w:id="1206455205">
      <w:bodyDiv w:val="1"/>
      <w:marLeft w:val="0"/>
      <w:marRight w:val="0"/>
      <w:marTop w:val="0"/>
      <w:marBottom w:val="0"/>
      <w:divBdr>
        <w:top w:val="none" w:sz="0" w:space="0" w:color="auto"/>
        <w:left w:val="none" w:sz="0" w:space="0" w:color="auto"/>
        <w:bottom w:val="none" w:sz="0" w:space="0" w:color="auto"/>
        <w:right w:val="none" w:sz="0" w:space="0" w:color="auto"/>
      </w:divBdr>
    </w:div>
    <w:div w:id="1408840932">
      <w:bodyDiv w:val="1"/>
      <w:marLeft w:val="0"/>
      <w:marRight w:val="0"/>
      <w:marTop w:val="0"/>
      <w:marBottom w:val="0"/>
      <w:divBdr>
        <w:top w:val="none" w:sz="0" w:space="0" w:color="auto"/>
        <w:left w:val="none" w:sz="0" w:space="0" w:color="auto"/>
        <w:bottom w:val="none" w:sz="0" w:space="0" w:color="auto"/>
        <w:right w:val="none" w:sz="0" w:space="0" w:color="auto"/>
      </w:divBdr>
    </w:div>
    <w:div w:id="1920401866">
      <w:bodyDiv w:val="1"/>
      <w:marLeft w:val="0"/>
      <w:marRight w:val="0"/>
      <w:marTop w:val="0"/>
      <w:marBottom w:val="0"/>
      <w:divBdr>
        <w:top w:val="none" w:sz="0" w:space="0" w:color="auto"/>
        <w:left w:val="none" w:sz="0" w:space="0" w:color="auto"/>
        <w:bottom w:val="none" w:sz="0" w:space="0" w:color="auto"/>
        <w:right w:val="none" w:sz="0" w:space="0" w:color="auto"/>
      </w:divBdr>
    </w:div>
    <w:div w:id="210556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☆koki☆布布</dc:creator>
  <cp:lastModifiedBy>user</cp:lastModifiedBy>
  <cp:revision>18</cp:revision>
  <dcterms:created xsi:type="dcterms:W3CDTF">2025-03-13T08:39:00Z</dcterms:created>
  <dcterms:modified xsi:type="dcterms:W3CDTF">2025-06-12T03:06:00Z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3237A89B72104D1DBB5FAD48C0F52B39_13</vt:lpwstr>
  </property>
</Properties>
</file>