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C33E" w14:textId="6EF946EC" w:rsidR="00080892" w:rsidRDefault="00000000">
      <w:pPr>
        <w:pStyle w:val="2"/>
        <w:keepLines w:val="0"/>
        <w:spacing w:line="276" w:lineRule="auto"/>
        <w:jc w:val="center"/>
        <w:rPr>
          <w:rFonts w:ascii="宋体" w:eastAsia="宋体" w:hAnsi="宋体" w:cs="仿宋" w:hint="eastAsia"/>
          <w:sz w:val="24"/>
          <w:szCs w:val="24"/>
        </w:rPr>
      </w:pPr>
      <w:r>
        <w:rPr>
          <w:rFonts w:ascii="宋体" w:eastAsia="宋体" w:hAnsi="宋体" w:cs="仿宋" w:hint="eastAsia"/>
          <w:sz w:val="24"/>
          <w:szCs w:val="24"/>
        </w:rPr>
        <w:t>广东省第二人民医院收入一体化管理系统</w:t>
      </w:r>
      <w:r w:rsidR="00547E35">
        <w:rPr>
          <w:rFonts w:ascii="宋体" w:eastAsia="宋体" w:hAnsi="宋体" w:cs="仿宋" w:hint="eastAsia"/>
          <w:sz w:val="24"/>
          <w:szCs w:val="24"/>
        </w:rPr>
        <w:t>建设项目</w:t>
      </w:r>
      <w:r>
        <w:rPr>
          <w:rFonts w:ascii="宋体" w:eastAsia="宋体" w:hAnsi="宋体" w:cs="仿宋" w:hint="eastAsia"/>
          <w:sz w:val="24"/>
          <w:szCs w:val="24"/>
        </w:rPr>
        <w:t>用户需求书</w:t>
      </w:r>
    </w:p>
    <w:p w14:paraId="16DC9AA3" w14:textId="77777777" w:rsidR="00080892" w:rsidRDefault="00000000">
      <w:pPr>
        <w:pStyle w:val="2"/>
        <w:keepLines w:val="0"/>
        <w:numPr>
          <w:ilvl w:val="0"/>
          <w:numId w:val="1"/>
        </w:numPr>
        <w:spacing w:line="276" w:lineRule="auto"/>
        <w:rPr>
          <w:rFonts w:ascii="宋体" w:eastAsia="宋体" w:hAnsi="宋体" w:cs="仿宋" w:hint="eastAsia"/>
          <w:sz w:val="24"/>
          <w:szCs w:val="24"/>
        </w:rPr>
      </w:pPr>
      <w:r>
        <w:rPr>
          <w:rFonts w:ascii="宋体" w:eastAsia="宋体" w:hAnsi="宋体" w:cs="仿宋" w:hint="eastAsia"/>
          <w:sz w:val="24"/>
          <w:szCs w:val="24"/>
        </w:rPr>
        <w:t>项目概况</w:t>
      </w:r>
    </w:p>
    <w:p w14:paraId="24E231B3"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在“互联网+医疗健康”战略推动下，新一代信息技术与医疗服务的融合持续深化。国家卫生健康委员会明确提出构建覆盖“医疗、服务、管理”三位一体的智慧医院体系，要求医疗机构实现财务管理的全流程数字化与标准化，提升资金安全与运营效率。作为互联网医院和智慧医院建设的先行者，广东省第二人民医院已构建了较为完善的数字化服务体系：通过</w:t>
      </w:r>
      <w:proofErr w:type="gramStart"/>
      <w:r>
        <w:rPr>
          <w:rFonts w:ascii="宋体" w:eastAsia="宋体" w:hAnsi="宋体" w:cs="仿宋" w:hint="eastAsia"/>
          <w:sz w:val="24"/>
          <w:szCs w:val="24"/>
        </w:rPr>
        <w:t>微信公众号</w:t>
      </w:r>
      <w:proofErr w:type="gramEnd"/>
      <w:r>
        <w:rPr>
          <w:rFonts w:ascii="宋体" w:eastAsia="宋体" w:hAnsi="宋体" w:cs="仿宋" w:hint="eastAsia"/>
          <w:sz w:val="24"/>
          <w:szCs w:val="24"/>
        </w:rPr>
        <w:t>、自助终端等平台为患者提供线上线下一体化服务，显著改善就医体验；支持主流第三方支付平台、</w:t>
      </w:r>
      <w:proofErr w:type="gramStart"/>
      <w:r>
        <w:rPr>
          <w:rFonts w:ascii="宋体" w:eastAsia="宋体" w:hAnsi="宋体" w:cs="仿宋" w:hint="eastAsia"/>
          <w:sz w:val="24"/>
          <w:szCs w:val="24"/>
        </w:rPr>
        <w:t>医</w:t>
      </w:r>
      <w:proofErr w:type="gramEnd"/>
      <w:r>
        <w:rPr>
          <w:rFonts w:ascii="宋体" w:eastAsia="宋体" w:hAnsi="宋体" w:cs="仿宋" w:hint="eastAsia"/>
          <w:sz w:val="24"/>
          <w:szCs w:val="24"/>
        </w:rPr>
        <w:t>保结算等多种支付方式，满足患者便捷支付需求；多院区协同运营，已形成集团化发展架构，各院区业务规模持续扩大。</w:t>
      </w:r>
    </w:p>
    <w:p w14:paraId="3E2E3B36"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然而随着</w:t>
      </w:r>
      <w:proofErr w:type="gramStart"/>
      <w:r>
        <w:rPr>
          <w:rFonts w:ascii="宋体" w:eastAsia="宋体" w:hAnsi="宋体" w:cs="仿宋" w:hint="eastAsia"/>
          <w:sz w:val="24"/>
          <w:szCs w:val="24"/>
        </w:rPr>
        <w:t>医</w:t>
      </w:r>
      <w:proofErr w:type="gramEnd"/>
      <w:r>
        <w:rPr>
          <w:rFonts w:ascii="宋体" w:eastAsia="宋体" w:hAnsi="宋体" w:cs="仿宋" w:hint="eastAsia"/>
          <w:sz w:val="24"/>
          <w:szCs w:val="24"/>
        </w:rPr>
        <w:t>保支付方式改革深化及患者支付习惯的转变，多元支付渠道（如移动支付、</w:t>
      </w:r>
      <w:proofErr w:type="gramStart"/>
      <w:r>
        <w:rPr>
          <w:rFonts w:ascii="宋体" w:eastAsia="宋体" w:hAnsi="宋体" w:cs="仿宋" w:hint="eastAsia"/>
          <w:sz w:val="24"/>
          <w:szCs w:val="24"/>
        </w:rPr>
        <w:t>医保电子</w:t>
      </w:r>
      <w:proofErr w:type="gramEnd"/>
      <w:r>
        <w:rPr>
          <w:rFonts w:ascii="宋体" w:eastAsia="宋体" w:hAnsi="宋体" w:cs="仿宋" w:hint="eastAsia"/>
          <w:sz w:val="24"/>
          <w:szCs w:val="24"/>
        </w:rPr>
        <w:t>凭证等）的普及对医疗机构收入管理提出更高要求。传统手工对账、分散式管理模式已难以适应多渠道、多场景的复杂收入结构。当前存在的主要痛点有：一、手工对账易出现差异且处理周期长；二、多院区、多账户的资金归集与监控缺乏统一平台，难以实现实时风险预警；三、财务处理流程与业务开展存在时间差，收入数据分析颗粒度粗、时效性低，无法有效支撑精细化运营；四、新增支付渠道或业务场景时，系统改造周期长、成本高。</w:t>
      </w:r>
    </w:p>
    <w:p w14:paraId="51C113C7"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因此，医院计划构建覆盖</w:t>
      </w:r>
      <w:proofErr w:type="gramStart"/>
      <w:r>
        <w:rPr>
          <w:rFonts w:ascii="宋体" w:eastAsia="宋体" w:hAnsi="宋体" w:cs="仿宋" w:hint="eastAsia"/>
          <w:sz w:val="24"/>
          <w:szCs w:val="24"/>
        </w:rPr>
        <w:t>全支付</w:t>
      </w:r>
      <w:proofErr w:type="gramEnd"/>
      <w:r>
        <w:rPr>
          <w:rFonts w:ascii="宋体" w:eastAsia="宋体" w:hAnsi="宋体" w:cs="仿宋" w:hint="eastAsia"/>
          <w:sz w:val="24"/>
          <w:szCs w:val="24"/>
        </w:rPr>
        <w:t>渠道、</w:t>
      </w:r>
      <w:proofErr w:type="gramStart"/>
      <w:r>
        <w:rPr>
          <w:rFonts w:ascii="宋体" w:eastAsia="宋体" w:hAnsi="宋体" w:cs="仿宋" w:hint="eastAsia"/>
          <w:sz w:val="24"/>
          <w:szCs w:val="24"/>
        </w:rPr>
        <w:t>全业务</w:t>
      </w:r>
      <w:proofErr w:type="gramEnd"/>
      <w:r>
        <w:rPr>
          <w:rFonts w:ascii="宋体" w:eastAsia="宋体" w:hAnsi="宋体" w:cs="仿宋" w:hint="eastAsia"/>
          <w:sz w:val="24"/>
          <w:szCs w:val="24"/>
        </w:rPr>
        <w:t>场景、全院区的收入一体化管理系统，实现交易流、资金流、信息流的自动匹配与闭环管理，减少人工干预，提升业务协同效率。通过智能化规则引擎与全流程审计追踪，建立事前预警、事中控制、事后分析的三重防控体系，保障资金安全与合</w:t>
      </w:r>
      <w:proofErr w:type="gramStart"/>
      <w:r>
        <w:rPr>
          <w:rFonts w:ascii="宋体" w:eastAsia="宋体" w:hAnsi="宋体" w:cs="仿宋" w:hint="eastAsia"/>
          <w:sz w:val="24"/>
          <w:szCs w:val="24"/>
        </w:rPr>
        <w:t>规</w:t>
      </w:r>
      <w:proofErr w:type="gramEnd"/>
      <w:r>
        <w:rPr>
          <w:rFonts w:ascii="宋体" w:eastAsia="宋体" w:hAnsi="宋体" w:cs="仿宋" w:hint="eastAsia"/>
          <w:sz w:val="24"/>
          <w:szCs w:val="24"/>
        </w:rPr>
        <w:t>性。</w:t>
      </w:r>
      <w:proofErr w:type="gramStart"/>
      <w:r>
        <w:rPr>
          <w:rFonts w:ascii="宋体" w:eastAsia="宋体" w:hAnsi="宋体" w:cs="仿宋" w:hint="eastAsia"/>
          <w:sz w:val="24"/>
          <w:szCs w:val="24"/>
        </w:rPr>
        <w:t>打通业财数据</w:t>
      </w:r>
      <w:proofErr w:type="gramEnd"/>
      <w:r>
        <w:rPr>
          <w:rFonts w:ascii="宋体" w:eastAsia="宋体" w:hAnsi="宋体" w:cs="仿宋" w:hint="eastAsia"/>
          <w:sz w:val="24"/>
          <w:szCs w:val="24"/>
        </w:rPr>
        <w:t>壁垒，构建标准化数据中心，支持BI报表生成、智能分析与多系统互联互通，及时为医院运营决策提供数据支撑。</w:t>
      </w:r>
    </w:p>
    <w:p w14:paraId="510DF420"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t>2、需求清单</w:t>
      </w:r>
    </w:p>
    <w:tbl>
      <w:tblPr>
        <w:tblW w:w="8434" w:type="dxa"/>
        <w:tblLayout w:type="fixed"/>
        <w:tblLook w:val="04A0" w:firstRow="1" w:lastRow="0" w:firstColumn="1" w:lastColumn="0" w:noHBand="0" w:noVBand="1"/>
      </w:tblPr>
      <w:tblGrid>
        <w:gridCol w:w="988"/>
        <w:gridCol w:w="3896"/>
        <w:gridCol w:w="3550"/>
      </w:tblGrid>
      <w:tr w:rsidR="00080892" w14:paraId="32B40405" w14:textId="77777777">
        <w:trPr>
          <w:trHeight w:val="56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7D0D6F94" w14:textId="77777777" w:rsidR="00080892" w:rsidRDefault="00000000">
            <w:pPr>
              <w:spacing w:line="360" w:lineRule="auto"/>
              <w:jc w:val="center"/>
              <w:rPr>
                <w:rFonts w:ascii="宋体" w:eastAsia="宋体" w:hAnsi="宋体" w:cs="仿宋" w:hint="eastAsia"/>
                <w:b/>
                <w:bCs/>
                <w:szCs w:val="21"/>
              </w:rPr>
            </w:pPr>
            <w:r>
              <w:rPr>
                <w:rFonts w:ascii="宋体" w:eastAsia="宋体" w:hAnsi="宋体" w:cs="仿宋" w:hint="eastAsia"/>
                <w:b/>
                <w:bCs/>
                <w:szCs w:val="21"/>
              </w:rPr>
              <w:t>序号</w:t>
            </w:r>
          </w:p>
        </w:tc>
        <w:tc>
          <w:tcPr>
            <w:tcW w:w="3896" w:type="dxa"/>
            <w:tcBorders>
              <w:top w:val="single" w:sz="4" w:space="0" w:color="auto"/>
              <w:left w:val="nil"/>
              <w:bottom w:val="single" w:sz="4" w:space="0" w:color="auto"/>
              <w:right w:val="single" w:sz="4" w:space="0" w:color="000000"/>
            </w:tcBorders>
            <w:shd w:val="clear" w:color="000000" w:fill="FFFFFF"/>
            <w:vAlign w:val="center"/>
          </w:tcPr>
          <w:p w14:paraId="077E72E3" w14:textId="77777777" w:rsidR="00080892" w:rsidRDefault="00000000">
            <w:pPr>
              <w:spacing w:line="360" w:lineRule="auto"/>
              <w:jc w:val="center"/>
              <w:rPr>
                <w:rFonts w:ascii="宋体" w:eastAsia="宋体" w:hAnsi="宋体" w:cs="仿宋" w:hint="eastAsia"/>
                <w:b/>
                <w:bCs/>
                <w:szCs w:val="21"/>
              </w:rPr>
            </w:pPr>
            <w:r>
              <w:rPr>
                <w:rFonts w:ascii="宋体" w:eastAsia="宋体" w:hAnsi="宋体" w:cs="仿宋" w:hint="eastAsia"/>
                <w:b/>
                <w:bCs/>
                <w:szCs w:val="21"/>
              </w:rPr>
              <w:t>内容</w:t>
            </w:r>
          </w:p>
        </w:tc>
        <w:tc>
          <w:tcPr>
            <w:tcW w:w="3550" w:type="dxa"/>
            <w:tcBorders>
              <w:top w:val="single" w:sz="4" w:space="0" w:color="auto"/>
              <w:left w:val="nil"/>
              <w:bottom w:val="single" w:sz="4" w:space="0" w:color="auto"/>
              <w:right w:val="single" w:sz="4" w:space="0" w:color="auto"/>
            </w:tcBorders>
            <w:shd w:val="clear" w:color="000000" w:fill="FFFFFF"/>
            <w:vAlign w:val="center"/>
          </w:tcPr>
          <w:p w14:paraId="190A1428" w14:textId="77777777" w:rsidR="00080892" w:rsidRDefault="00000000">
            <w:pPr>
              <w:spacing w:line="360" w:lineRule="auto"/>
              <w:jc w:val="center"/>
              <w:rPr>
                <w:rFonts w:ascii="宋体" w:eastAsia="宋体" w:hAnsi="宋体" w:cs="仿宋" w:hint="eastAsia"/>
                <w:b/>
                <w:bCs/>
                <w:szCs w:val="21"/>
              </w:rPr>
            </w:pPr>
            <w:r>
              <w:rPr>
                <w:rFonts w:ascii="宋体" w:eastAsia="宋体" w:hAnsi="宋体" w:cs="仿宋" w:hint="eastAsia"/>
                <w:b/>
                <w:bCs/>
                <w:szCs w:val="21"/>
              </w:rPr>
              <w:t>数量</w:t>
            </w:r>
          </w:p>
        </w:tc>
      </w:tr>
      <w:tr w:rsidR="00080892" w14:paraId="35F84655" w14:textId="77777777">
        <w:trPr>
          <w:trHeight w:val="5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3F0B0437"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w:t>
            </w:r>
          </w:p>
        </w:tc>
        <w:tc>
          <w:tcPr>
            <w:tcW w:w="3896" w:type="dxa"/>
            <w:tcBorders>
              <w:top w:val="single" w:sz="4" w:space="0" w:color="auto"/>
              <w:left w:val="nil"/>
              <w:bottom w:val="single" w:sz="4" w:space="0" w:color="auto"/>
              <w:right w:val="single" w:sz="4" w:space="0" w:color="auto"/>
            </w:tcBorders>
            <w:shd w:val="clear" w:color="000000" w:fill="FFFFFF"/>
            <w:vAlign w:val="center"/>
          </w:tcPr>
          <w:p w14:paraId="24AD8800" w14:textId="77777777" w:rsidR="00080892" w:rsidRDefault="00000000">
            <w:pPr>
              <w:spacing w:line="360" w:lineRule="auto"/>
              <w:jc w:val="left"/>
              <w:rPr>
                <w:rFonts w:ascii="宋体" w:eastAsia="宋体" w:hAnsi="宋体" w:cs="仿宋" w:hint="eastAsia"/>
                <w:szCs w:val="21"/>
              </w:rPr>
            </w:pPr>
            <w:r>
              <w:rPr>
                <w:rFonts w:ascii="宋体" w:eastAsia="宋体" w:hAnsi="宋体" w:cs="仿宋" w:hint="eastAsia"/>
                <w:szCs w:val="21"/>
              </w:rPr>
              <w:t>统一支付平台</w:t>
            </w:r>
          </w:p>
        </w:tc>
        <w:tc>
          <w:tcPr>
            <w:tcW w:w="3550" w:type="dxa"/>
            <w:tcBorders>
              <w:top w:val="single" w:sz="4" w:space="0" w:color="auto"/>
              <w:left w:val="nil"/>
              <w:bottom w:val="single" w:sz="4" w:space="0" w:color="auto"/>
              <w:right w:val="single" w:sz="4" w:space="0" w:color="auto"/>
            </w:tcBorders>
            <w:shd w:val="clear" w:color="000000" w:fill="FFFFFF"/>
            <w:noWrap/>
            <w:vAlign w:val="center"/>
          </w:tcPr>
          <w:p w14:paraId="30472F8F"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1项</w:t>
            </w:r>
          </w:p>
        </w:tc>
      </w:tr>
      <w:tr w:rsidR="00080892" w14:paraId="2A62FE6D" w14:textId="77777777">
        <w:trPr>
          <w:trHeight w:val="5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282B19AB"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2</w:t>
            </w:r>
          </w:p>
        </w:tc>
        <w:tc>
          <w:tcPr>
            <w:tcW w:w="3896" w:type="dxa"/>
            <w:tcBorders>
              <w:top w:val="single" w:sz="4" w:space="0" w:color="auto"/>
              <w:left w:val="nil"/>
              <w:bottom w:val="single" w:sz="4" w:space="0" w:color="auto"/>
              <w:right w:val="single" w:sz="4" w:space="0" w:color="auto"/>
            </w:tcBorders>
            <w:shd w:val="clear" w:color="000000" w:fill="FFFFFF"/>
            <w:vAlign w:val="center"/>
          </w:tcPr>
          <w:p w14:paraId="1884745D" w14:textId="77777777" w:rsidR="00080892" w:rsidRDefault="00000000">
            <w:pPr>
              <w:spacing w:line="360" w:lineRule="auto"/>
              <w:jc w:val="left"/>
              <w:rPr>
                <w:rFonts w:ascii="宋体" w:eastAsia="宋体" w:hAnsi="宋体" w:cs="仿宋" w:hint="eastAsia"/>
                <w:szCs w:val="21"/>
              </w:rPr>
            </w:pPr>
            <w:r>
              <w:rPr>
                <w:rFonts w:ascii="宋体" w:eastAsia="宋体" w:hAnsi="宋体" w:cs="仿宋" w:hint="eastAsia"/>
                <w:szCs w:val="21"/>
              </w:rPr>
              <w:t>医疗收入对账系统</w:t>
            </w:r>
          </w:p>
        </w:tc>
        <w:tc>
          <w:tcPr>
            <w:tcW w:w="3550" w:type="dxa"/>
            <w:tcBorders>
              <w:top w:val="single" w:sz="4" w:space="0" w:color="auto"/>
              <w:left w:val="nil"/>
              <w:bottom w:val="single" w:sz="4" w:space="0" w:color="auto"/>
              <w:right w:val="single" w:sz="4" w:space="0" w:color="auto"/>
            </w:tcBorders>
            <w:shd w:val="clear" w:color="000000" w:fill="FFFFFF"/>
            <w:noWrap/>
            <w:vAlign w:val="center"/>
          </w:tcPr>
          <w:p w14:paraId="2C70D2F4"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1项</w:t>
            </w:r>
          </w:p>
        </w:tc>
      </w:tr>
      <w:tr w:rsidR="00080892" w14:paraId="55BF5A1C" w14:textId="77777777">
        <w:trPr>
          <w:trHeight w:val="5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0BFE9562"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3</w:t>
            </w:r>
          </w:p>
        </w:tc>
        <w:tc>
          <w:tcPr>
            <w:tcW w:w="3896" w:type="dxa"/>
            <w:tcBorders>
              <w:top w:val="single" w:sz="4" w:space="0" w:color="auto"/>
              <w:left w:val="nil"/>
              <w:bottom w:val="single" w:sz="4" w:space="0" w:color="auto"/>
              <w:right w:val="single" w:sz="4" w:space="0" w:color="auto"/>
            </w:tcBorders>
            <w:shd w:val="clear" w:color="000000" w:fill="FFFFFF"/>
            <w:vAlign w:val="center"/>
          </w:tcPr>
          <w:p w14:paraId="40B581E8" w14:textId="77777777" w:rsidR="00080892" w:rsidRDefault="00000000">
            <w:pPr>
              <w:spacing w:line="360" w:lineRule="auto"/>
              <w:jc w:val="left"/>
              <w:rPr>
                <w:rFonts w:ascii="宋体" w:eastAsia="宋体" w:hAnsi="宋体" w:cs="仿宋" w:hint="eastAsia"/>
                <w:szCs w:val="21"/>
              </w:rPr>
            </w:pPr>
            <w:r>
              <w:rPr>
                <w:rFonts w:ascii="宋体" w:eastAsia="宋体" w:hAnsi="宋体" w:cs="仿宋" w:hint="eastAsia"/>
                <w:szCs w:val="21"/>
              </w:rPr>
              <w:t>非医疗收入管理系统</w:t>
            </w:r>
          </w:p>
        </w:tc>
        <w:tc>
          <w:tcPr>
            <w:tcW w:w="3550" w:type="dxa"/>
            <w:tcBorders>
              <w:top w:val="single" w:sz="4" w:space="0" w:color="auto"/>
              <w:left w:val="nil"/>
              <w:bottom w:val="single" w:sz="4" w:space="0" w:color="auto"/>
              <w:right w:val="single" w:sz="4" w:space="0" w:color="auto"/>
            </w:tcBorders>
            <w:shd w:val="clear" w:color="000000" w:fill="FFFFFF"/>
            <w:noWrap/>
            <w:vAlign w:val="center"/>
          </w:tcPr>
          <w:p w14:paraId="0E4568B1"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1项</w:t>
            </w:r>
          </w:p>
        </w:tc>
      </w:tr>
      <w:tr w:rsidR="00080892" w14:paraId="16F1483D" w14:textId="77777777">
        <w:trPr>
          <w:trHeight w:val="5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433877B1"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4</w:t>
            </w:r>
          </w:p>
        </w:tc>
        <w:tc>
          <w:tcPr>
            <w:tcW w:w="3896" w:type="dxa"/>
            <w:tcBorders>
              <w:top w:val="single" w:sz="4" w:space="0" w:color="auto"/>
              <w:left w:val="nil"/>
              <w:bottom w:val="single" w:sz="4" w:space="0" w:color="auto"/>
              <w:right w:val="single" w:sz="4" w:space="0" w:color="auto"/>
            </w:tcBorders>
            <w:shd w:val="clear" w:color="000000" w:fill="FFFFFF"/>
            <w:vAlign w:val="center"/>
          </w:tcPr>
          <w:p w14:paraId="356071B0" w14:textId="77777777" w:rsidR="00080892" w:rsidRDefault="00000000">
            <w:pPr>
              <w:spacing w:line="360" w:lineRule="auto"/>
              <w:jc w:val="left"/>
              <w:rPr>
                <w:rFonts w:ascii="宋体" w:eastAsia="宋体" w:hAnsi="宋体" w:cs="仿宋" w:hint="eastAsia"/>
                <w:szCs w:val="21"/>
              </w:rPr>
            </w:pPr>
            <w:r>
              <w:rPr>
                <w:rFonts w:ascii="宋体" w:eastAsia="宋体" w:hAnsi="宋体" w:cs="仿宋" w:hint="eastAsia"/>
                <w:szCs w:val="21"/>
              </w:rPr>
              <w:t>收入报表及BI系统</w:t>
            </w:r>
          </w:p>
        </w:tc>
        <w:tc>
          <w:tcPr>
            <w:tcW w:w="3550" w:type="dxa"/>
            <w:tcBorders>
              <w:top w:val="single" w:sz="4" w:space="0" w:color="auto"/>
              <w:left w:val="nil"/>
              <w:bottom w:val="single" w:sz="4" w:space="0" w:color="auto"/>
              <w:right w:val="single" w:sz="4" w:space="0" w:color="auto"/>
            </w:tcBorders>
            <w:shd w:val="clear" w:color="000000" w:fill="FFFFFF"/>
            <w:noWrap/>
            <w:vAlign w:val="center"/>
          </w:tcPr>
          <w:p w14:paraId="5CCEC14E"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1项</w:t>
            </w:r>
          </w:p>
        </w:tc>
      </w:tr>
      <w:tr w:rsidR="00080892" w14:paraId="6F7E263E" w14:textId="77777777">
        <w:trPr>
          <w:trHeight w:val="5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426EFC61"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5</w:t>
            </w:r>
          </w:p>
        </w:tc>
        <w:tc>
          <w:tcPr>
            <w:tcW w:w="3896" w:type="dxa"/>
            <w:tcBorders>
              <w:top w:val="single" w:sz="4" w:space="0" w:color="auto"/>
              <w:left w:val="nil"/>
              <w:bottom w:val="single" w:sz="4" w:space="0" w:color="auto"/>
              <w:right w:val="single" w:sz="4" w:space="0" w:color="auto"/>
            </w:tcBorders>
            <w:shd w:val="clear" w:color="000000" w:fill="FFFFFF"/>
            <w:vAlign w:val="center"/>
          </w:tcPr>
          <w:p w14:paraId="5C3710F2" w14:textId="460EA613" w:rsidR="00080892" w:rsidRDefault="00AC738B">
            <w:pPr>
              <w:spacing w:line="360" w:lineRule="auto"/>
              <w:jc w:val="left"/>
              <w:rPr>
                <w:rFonts w:ascii="宋体" w:eastAsia="宋体" w:hAnsi="宋体" w:cs="仿宋" w:hint="eastAsia"/>
                <w:szCs w:val="21"/>
              </w:rPr>
            </w:pPr>
            <w:r w:rsidRPr="00AC738B">
              <w:rPr>
                <w:rFonts w:ascii="宋体" w:eastAsia="宋体" w:hAnsi="宋体" w:cs="仿宋" w:hint="eastAsia"/>
                <w:szCs w:val="21"/>
              </w:rPr>
              <w:t>系统对接接口业务</w:t>
            </w:r>
          </w:p>
        </w:tc>
        <w:tc>
          <w:tcPr>
            <w:tcW w:w="3550" w:type="dxa"/>
            <w:tcBorders>
              <w:top w:val="single" w:sz="4" w:space="0" w:color="auto"/>
              <w:left w:val="nil"/>
              <w:bottom w:val="single" w:sz="4" w:space="0" w:color="auto"/>
              <w:right w:val="single" w:sz="4" w:space="0" w:color="auto"/>
            </w:tcBorders>
            <w:shd w:val="clear" w:color="000000" w:fill="FFFFFF"/>
            <w:noWrap/>
            <w:vAlign w:val="center"/>
          </w:tcPr>
          <w:p w14:paraId="00870DAF"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1项</w:t>
            </w:r>
          </w:p>
        </w:tc>
      </w:tr>
      <w:tr w:rsidR="00080892" w14:paraId="3FAEFB97" w14:textId="77777777">
        <w:trPr>
          <w:trHeight w:val="5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720182F8"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6</w:t>
            </w:r>
          </w:p>
        </w:tc>
        <w:tc>
          <w:tcPr>
            <w:tcW w:w="3896" w:type="dxa"/>
            <w:tcBorders>
              <w:top w:val="single" w:sz="4" w:space="0" w:color="auto"/>
              <w:left w:val="nil"/>
              <w:bottom w:val="single" w:sz="4" w:space="0" w:color="auto"/>
              <w:right w:val="single" w:sz="4" w:space="0" w:color="auto"/>
            </w:tcBorders>
            <w:shd w:val="clear" w:color="000000" w:fill="FFFFFF"/>
            <w:vAlign w:val="center"/>
          </w:tcPr>
          <w:p w14:paraId="2F96F176" w14:textId="4353E1CE" w:rsidR="00080892" w:rsidRDefault="00000000">
            <w:pPr>
              <w:spacing w:line="360" w:lineRule="auto"/>
              <w:jc w:val="left"/>
              <w:rPr>
                <w:rFonts w:ascii="宋体" w:eastAsia="宋体" w:hAnsi="宋体" w:cs="仿宋" w:hint="eastAsia"/>
                <w:szCs w:val="21"/>
              </w:rPr>
            </w:pPr>
            <w:r>
              <w:rPr>
                <w:rFonts w:ascii="宋体" w:eastAsia="宋体" w:hAnsi="宋体" w:cs="仿宋" w:hint="eastAsia"/>
                <w:szCs w:val="21"/>
              </w:rPr>
              <w:t>服务器</w:t>
            </w:r>
          </w:p>
        </w:tc>
        <w:tc>
          <w:tcPr>
            <w:tcW w:w="3550" w:type="dxa"/>
            <w:tcBorders>
              <w:top w:val="single" w:sz="4" w:space="0" w:color="auto"/>
              <w:left w:val="nil"/>
              <w:bottom w:val="single" w:sz="4" w:space="0" w:color="auto"/>
              <w:right w:val="single" w:sz="4" w:space="0" w:color="auto"/>
            </w:tcBorders>
            <w:shd w:val="clear" w:color="000000" w:fill="FFFFFF"/>
            <w:noWrap/>
            <w:vAlign w:val="center"/>
          </w:tcPr>
          <w:p w14:paraId="7CA553D9" w14:textId="77777777" w:rsidR="00080892" w:rsidRDefault="00000000">
            <w:pPr>
              <w:spacing w:line="360" w:lineRule="auto"/>
              <w:jc w:val="center"/>
              <w:rPr>
                <w:rFonts w:ascii="宋体" w:eastAsia="宋体" w:hAnsi="宋体" w:cs="仿宋" w:hint="eastAsia"/>
                <w:szCs w:val="21"/>
              </w:rPr>
            </w:pPr>
            <w:r>
              <w:rPr>
                <w:rFonts w:ascii="宋体" w:eastAsia="宋体" w:hAnsi="宋体" w:cs="仿宋" w:hint="eastAsia"/>
                <w:szCs w:val="21"/>
              </w:rPr>
              <w:t>1台</w:t>
            </w:r>
          </w:p>
        </w:tc>
      </w:tr>
    </w:tbl>
    <w:p w14:paraId="49F96F8C"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lastRenderedPageBreak/>
        <w:t>3、报价要求</w:t>
      </w:r>
    </w:p>
    <w:p w14:paraId="0ABE52EF"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本次报价采取整体报价，包括但不限于所有涉及的软件、硬件、接口费、质保内</w:t>
      </w:r>
      <w:proofErr w:type="gramStart"/>
      <w:r>
        <w:rPr>
          <w:rFonts w:ascii="宋体" w:eastAsia="宋体" w:hAnsi="宋体" w:cs="仿宋" w:hint="eastAsia"/>
          <w:sz w:val="24"/>
          <w:szCs w:val="24"/>
        </w:rPr>
        <w:t>的维保服务</w:t>
      </w:r>
      <w:proofErr w:type="gramEnd"/>
      <w:r>
        <w:rPr>
          <w:rFonts w:ascii="宋体" w:eastAsia="宋体" w:hAnsi="宋体" w:cs="仿宋" w:hint="eastAsia"/>
          <w:sz w:val="24"/>
          <w:szCs w:val="24"/>
        </w:rPr>
        <w:t>及所有税费等。</w:t>
      </w:r>
    </w:p>
    <w:p w14:paraId="12A296A7"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t>4、功能参数</w:t>
      </w:r>
    </w:p>
    <w:p w14:paraId="4B2BF626" w14:textId="77777777" w:rsidR="00080892" w:rsidRDefault="00000000">
      <w:pPr>
        <w:spacing w:line="360" w:lineRule="auto"/>
        <w:outlineLvl w:val="2"/>
        <w:rPr>
          <w:rFonts w:ascii="宋体" w:eastAsia="宋体" w:hAnsi="宋体" w:cs="仿宋" w:hint="eastAsia"/>
          <w:b/>
          <w:bCs/>
          <w:sz w:val="24"/>
          <w:szCs w:val="24"/>
        </w:rPr>
      </w:pPr>
      <w:r>
        <w:rPr>
          <w:rFonts w:ascii="宋体" w:eastAsia="宋体" w:hAnsi="宋体" w:cs="仿宋" w:hint="eastAsia"/>
          <w:b/>
          <w:bCs/>
          <w:sz w:val="24"/>
          <w:szCs w:val="24"/>
        </w:rPr>
        <w:t>4.1 基本要求</w:t>
      </w:r>
    </w:p>
    <w:tbl>
      <w:tblPr>
        <w:tblStyle w:val="11"/>
        <w:tblW w:w="4998" w:type="pct"/>
        <w:jc w:val="center"/>
        <w:tblLayout w:type="fixed"/>
        <w:tblLook w:val="04A0" w:firstRow="1" w:lastRow="0" w:firstColumn="1" w:lastColumn="0" w:noHBand="0" w:noVBand="1"/>
      </w:tblPr>
      <w:tblGrid>
        <w:gridCol w:w="1484"/>
        <w:gridCol w:w="7035"/>
      </w:tblGrid>
      <w:tr w:rsidR="00080892" w14:paraId="53CC6FE5" w14:textId="77777777">
        <w:trPr>
          <w:cantSplit/>
          <w:trHeight w:val="540"/>
          <w:tblHeader/>
          <w:jc w:val="center"/>
        </w:trPr>
        <w:tc>
          <w:tcPr>
            <w:tcW w:w="871" w:type="pct"/>
            <w:noWrap/>
            <w:vAlign w:val="center"/>
          </w:tcPr>
          <w:p w14:paraId="027459A9" w14:textId="77777777" w:rsidR="00080892" w:rsidRDefault="00000000">
            <w:pPr>
              <w:jc w:val="center"/>
              <w:rPr>
                <w:rFonts w:ascii="宋体" w:eastAsia="宋体" w:hAnsi="宋体" w:cs="仿宋" w:hint="eastAsia"/>
                <w:b/>
                <w:bCs/>
                <w:kern w:val="0"/>
                <w:szCs w:val="21"/>
              </w:rPr>
            </w:pPr>
            <w:r>
              <w:rPr>
                <w:rFonts w:ascii="宋体" w:eastAsia="宋体" w:hAnsi="宋体" w:cs="仿宋" w:hint="eastAsia"/>
                <w:b/>
                <w:bCs/>
                <w:kern w:val="0"/>
                <w:szCs w:val="21"/>
              </w:rPr>
              <w:t>功能</w:t>
            </w:r>
          </w:p>
        </w:tc>
        <w:tc>
          <w:tcPr>
            <w:tcW w:w="4128" w:type="pct"/>
            <w:vAlign w:val="center"/>
          </w:tcPr>
          <w:p w14:paraId="44A046E4" w14:textId="77777777" w:rsidR="00080892" w:rsidRDefault="00000000">
            <w:pPr>
              <w:jc w:val="center"/>
              <w:rPr>
                <w:rFonts w:ascii="宋体" w:eastAsia="宋体" w:hAnsi="宋体" w:cs="仿宋" w:hint="eastAsia"/>
                <w:b/>
                <w:bCs/>
                <w:kern w:val="0"/>
                <w:szCs w:val="21"/>
              </w:rPr>
            </w:pPr>
            <w:r>
              <w:rPr>
                <w:rFonts w:ascii="宋体" w:eastAsia="宋体" w:hAnsi="宋体" w:cs="仿宋" w:hint="eastAsia"/>
                <w:b/>
                <w:bCs/>
                <w:kern w:val="0"/>
                <w:szCs w:val="21"/>
              </w:rPr>
              <w:t>内容</w:t>
            </w:r>
          </w:p>
        </w:tc>
      </w:tr>
      <w:tr w:rsidR="00080892" w14:paraId="6D2C4C21" w14:textId="77777777">
        <w:trPr>
          <w:cantSplit/>
          <w:trHeight w:val="570"/>
          <w:jc w:val="center"/>
        </w:trPr>
        <w:tc>
          <w:tcPr>
            <w:tcW w:w="871" w:type="pct"/>
            <w:noWrap/>
            <w:vAlign w:val="center"/>
          </w:tcPr>
          <w:p w14:paraId="7E1B75DE"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标准化</w:t>
            </w:r>
          </w:p>
        </w:tc>
        <w:tc>
          <w:tcPr>
            <w:tcW w:w="4128" w:type="pct"/>
            <w:vAlign w:val="center"/>
          </w:tcPr>
          <w:p w14:paraId="7E85C6E5"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遵循《全国信息化建设标准与规范（试行）》、《医院信息系统基本功能规范》、《公立医院运营管理信息化功能指引》、《医院智慧管理分级评估标准体系（试行）》5级相关内容要求</w:t>
            </w:r>
            <w:r w:rsidRPr="00630DE8">
              <w:rPr>
                <w:rFonts w:ascii="宋体" w:eastAsia="宋体" w:hAnsi="宋体" w:cs="仿宋" w:hint="eastAsia"/>
                <w:kern w:val="0"/>
                <w:szCs w:val="21"/>
              </w:rPr>
              <w:t>，符合</w:t>
            </w:r>
            <w:proofErr w:type="gramStart"/>
            <w:r w:rsidRPr="00630DE8">
              <w:rPr>
                <w:rFonts w:ascii="宋体" w:eastAsia="宋体" w:hAnsi="宋体" w:cs="仿宋" w:hint="eastAsia"/>
                <w:kern w:val="0"/>
                <w:szCs w:val="21"/>
              </w:rPr>
              <w:t>医院信创要求</w:t>
            </w:r>
            <w:proofErr w:type="gramEnd"/>
            <w:r w:rsidRPr="00630DE8">
              <w:rPr>
                <w:rFonts w:ascii="宋体" w:eastAsia="宋体" w:hAnsi="宋体" w:cs="仿宋" w:hint="eastAsia"/>
                <w:kern w:val="0"/>
                <w:szCs w:val="21"/>
              </w:rPr>
              <w:t>。</w:t>
            </w:r>
          </w:p>
        </w:tc>
      </w:tr>
      <w:tr w:rsidR="00080892" w14:paraId="24C6ECCE" w14:textId="77777777">
        <w:trPr>
          <w:cantSplit/>
          <w:trHeight w:val="540"/>
          <w:jc w:val="center"/>
        </w:trPr>
        <w:tc>
          <w:tcPr>
            <w:tcW w:w="871" w:type="pct"/>
            <w:noWrap/>
            <w:vAlign w:val="center"/>
          </w:tcPr>
          <w:p w14:paraId="57718174"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平台化</w:t>
            </w:r>
          </w:p>
        </w:tc>
        <w:tc>
          <w:tcPr>
            <w:tcW w:w="4128" w:type="pct"/>
            <w:vAlign w:val="center"/>
          </w:tcPr>
          <w:p w14:paraId="38801589"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系统核心平台由多个模块组成，根据用户需要科学合理选择/组合不同模块；支持多种主流开发和应用平台。</w:t>
            </w:r>
          </w:p>
        </w:tc>
      </w:tr>
      <w:tr w:rsidR="00080892" w14:paraId="3EEEFDCB" w14:textId="77777777">
        <w:trPr>
          <w:cantSplit/>
          <w:trHeight w:val="540"/>
          <w:jc w:val="center"/>
        </w:trPr>
        <w:tc>
          <w:tcPr>
            <w:tcW w:w="871" w:type="pct"/>
            <w:noWrap/>
            <w:vAlign w:val="center"/>
          </w:tcPr>
          <w:p w14:paraId="7E7771F9"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智能化</w:t>
            </w:r>
          </w:p>
        </w:tc>
        <w:tc>
          <w:tcPr>
            <w:tcW w:w="4128" w:type="pct"/>
            <w:vAlign w:val="center"/>
          </w:tcPr>
          <w:p w14:paraId="475C672D"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支持多维条码、无线移动PC、手机等智能设备的应用。</w:t>
            </w:r>
          </w:p>
        </w:tc>
      </w:tr>
      <w:tr w:rsidR="00080892" w14:paraId="3E6F3D04" w14:textId="77777777">
        <w:trPr>
          <w:cantSplit/>
          <w:trHeight w:val="570"/>
          <w:jc w:val="center"/>
        </w:trPr>
        <w:tc>
          <w:tcPr>
            <w:tcW w:w="871" w:type="pct"/>
            <w:noWrap/>
            <w:vAlign w:val="center"/>
          </w:tcPr>
          <w:p w14:paraId="718B236B"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先进性</w:t>
            </w:r>
          </w:p>
        </w:tc>
        <w:tc>
          <w:tcPr>
            <w:tcW w:w="4128" w:type="pct"/>
            <w:vAlign w:val="center"/>
          </w:tcPr>
          <w:p w14:paraId="01DAB570"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数据结构设计合理，三层架构和二层结构相结合；支持二次接口开发，数据转储；完善的后台安装与维护工具；系统采用平台</w:t>
            </w:r>
            <w:proofErr w:type="gramStart"/>
            <w:r>
              <w:rPr>
                <w:rFonts w:ascii="宋体" w:eastAsia="宋体" w:hAnsi="宋体" w:cs="仿宋" w:hint="eastAsia"/>
                <w:kern w:val="0"/>
                <w:szCs w:val="21"/>
              </w:rPr>
              <w:t>化开发</w:t>
            </w:r>
            <w:proofErr w:type="gramEnd"/>
            <w:r>
              <w:rPr>
                <w:rFonts w:ascii="宋体" w:eastAsia="宋体" w:hAnsi="宋体" w:cs="仿宋" w:hint="eastAsia"/>
                <w:kern w:val="0"/>
                <w:szCs w:val="21"/>
              </w:rPr>
              <w:t>模式或者支持其他自主开发，可以由医院在平台上做二次开发，并方便的挂接到运营管理系统。</w:t>
            </w:r>
          </w:p>
        </w:tc>
      </w:tr>
      <w:tr w:rsidR="00080892" w14:paraId="549A1550" w14:textId="77777777">
        <w:trPr>
          <w:cantSplit/>
          <w:trHeight w:val="540"/>
          <w:jc w:val="center"/>
        </w:trPr>
        <w:tc>
          <w:tcPr>
            <w:tcW w:w="871" w:type="pct"/>
            <w:noWrap/>
            <w:vAlign w:val="center"/>
          </w:tcPr>
          <w:p w14:paraId="4C848631"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一致性</w:t>
            </w:r>
          </w:p>
        </w:tc>
        <w:tc>
          <w:tcPr>
            <w:tcW w:w="4128" w:type="pct"/>
            <w:vAlign w:val="center"/>
          </w:tcPr>
          <w:p w14:paraId="131CD813"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保证数据采集、存储、整理、分析、提取、应用的一致性。</w:t>
            </w:r>
          </w:p>
        </w:tc>
      </w:tr>
      <w:tr w:rsidR="00080892" w14:paraId="61ECE751" w14:textId="77777777">
        <w:trPr>
          <w:cantSplit/>
          <w:trHeight w:val="570"/>
          <w:jc w:val="center"/>
        </w:trPr>
        <w:tc>
          <w:tcPr>
            <w:tcW w:w="871" w:type="pct"/>
            <w:noWrap/>
            <w:vAlign w:val="center"/>
          </w:tcPr>
          <w:p w14:paraId="363071AF"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实用性</w:t>
            </w:r>
          </w:p>
        </w:tc>
        <w:tc>
          <w:tcPr>
            <w:tcW w:w="4128" w:type="pct"/>
            <w:vAlign w:val="center"/>
          </w:tcPr>
          <w:p w14:paraId="7B861552"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符合行业操作和使用习惯；自主知识产权，系统性价比较高；满足医院信息管理的需要；整体设计、分步实施，无缝联接；开放式系统设计，便于医院维护，避免重复投资。</w:t>
            </w:r>
          </w:p>
        </w:tc>
      </w:tr>
      <w:tr w:rsidR="00080892" w14:paraId="29AFBC69" w14:textId="77777777">
        <w:trPr>
          <w:cantSplit/>
          <w:trHeight w:val="570"/>
          <w:jc w:val="center"/>
        </w:trPr>
        <w:tc>
          <w:tcPr>
            <w:tcW w:w="871" w:type="pct"/>
            <w:noWrap/>
            <w:vAlign w:val="center"/>
          </w:tcPr>
          <w:p w14:paraId="58730A6E"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安全性</w:t>
            </w:r>
          </w:p>
        </w:tc>
        <w:tc>
          <w:tcPr>
            <w:tcW w:w="4128" w:type="pct"/>
            <w:vAlign w:val="center"/>
          </w:tcPr>
          <w:p w14:paraId="50640F67"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1.满足信息系统安全等级保护三级的要求，采用数据库级用户权限和应用程序</w:t>
            </w:r>
            <w:proofErr w:type="gramStart"/>
            <w:r>
              <w:rPr>
                <w:rFonts w:ascii="宋体" w:eastAsia="宋体" w:hAnsi="宋体" w:cs="仿宋" w:hint="eastAsia"/>
                <w:kern w:val="0"/>
                <w:szCs w:val="21"/>
              </w:rPr>
              <w:t>级运行</w:t>
            </w:r>
            <w:proofErr w:type="gramEnd"/>
            <w:r>
              <w:rPr>
                <w:rFonts w:ascii="宋体" w:eastAsia="宋体" w:hAnsi="宋体" w:cs="仿宋" w:hint="eastAsia"/>
                <w:kern w:val="0"/>
                <w:szCs w:val="21"/>
              </w:rPr>
              <w:t>权限的双重控制机制，提供统一用户管理手段。</w:t>
            </w:r>
          </w:p>
          <w:p w14:paraId="28274D88"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2.数据备份与恢复：制定数据备份策略，确保数据安全；在必要时能够迅速恢复数据。</w:t>
            </w:r>
            <w:r>
              <w:rPr>
                <w:rFonts w:ascii="宋体" w:eastAsia="宋体" w:hAnsi="宋体" w:cs="仿宋" w:hint="eastAsia"/>
                <w:kern w:val="0"/>
                <w:szCs w:val="21"/>
              </w:rPr>
              <w:br/>
              <w:t>3.数据加密与脱敏：对敏感数据进行加密存储和脱敏处理，保护用户隐私和商业机密。</w:t>
            </w:r>
            <w:r>
              <w:rPr>
                <w:rFonts w:ascii="宋体" w:eastAsia="宋体" w:hAnsi="宋体" w:cs="仿宋" w:hint="eastAsia"/>
                <w:kern w:val="0"/>
                <w:szCs w:val="21"/>
              </w:rPr>
              <w:br/>
              <w:t>4.数据归档策略：根据数据的重要性和时效性，制定不同的数据归档策略。例如，对于已完成的数据，可以将其移至归档数据库，以降低主数据库的压力；</w:t>
            </w:r>
            <w:r>
              <w:rPr>
                <w:rFonts w:ascii="宋体" w:eastAsia="宋体" w:hAnsi="宋体" w:cs="仿宋" w:hint="eastAsia"/>
                <w:kern w:val="0"/>
                <w:szCs w:val="21"/>
              </w:rPr>
              <w:br/>
              <w:t>5.数据审计与追踪：系统应记录所有对数据的操作，包括修改、删除、查看等，以便于在出现问题时进行数据追踪和审计。</w:t>
            </w:r>
            <w:r>
              <w:rPr>
                <w:rFonts w:ascii="宋体" w:eastAsia="宋体" w:hAnsi="宋体" w:cs="仿宋" w:hint="eastAsia"/>
                <w:kern w:val="0"/>
                <w:szCs w:val="21"/>
              </w:rPr>
              <w:br/>
              <w:t>6.数据质量管理：通过定期的数据清洗和校验，确保数据的准确性和完整性。</w:t>
            </w:r>
          </w:p>
        </w:tc>
      </w:tr>
      <w:tr w:rsidR="00080892" w14:paraId="3AAE194C" w14:textId="77777777">
        <w:trPr>
          <w:cantSplit/>
          <w:trHeight w:val="570"/>
          <w:jc w:val="center"/>
        </w:trPr>
        <w:tc>
          <w:tcPr>
            <w:tcW w:w="871" w:type="pct"/>
            <w:noWrap/>
            <w:vAlign w:val="center"/>
          </w:tcPr>
          <w:p w14:paraId="55DBC164"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稳定性</w:t>
            </w:r>
          </w:p>
        </w:tc>
        <w:tc>
          <w:tcPr>
            <w:tcW w:w="4128" w:type="pct"/>
            <w:vAlign w:val="center"/>
          </w:tcPr>
          <w:p w14:paraId="6A96EA79"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系统作为医院信息化系统中的关键业务系统之一，系统的稳定性和可靠性将关系到整个医院经营管理日常工作，因此系统必须支持在高并发大数据量情况下的运行效率和稳定性。</w:t>
            </w:r>
          </w:p>
        </w:tc>
      </w:tr>
      <w:tr w:rsidR="00080892" w14:paraId="63658AFF" w14:textId="77777777">
        <w:trPr>
          <w:cantSplit/>
          <w:trHeight w:val="570"/>
          <w:jc w:val="center"/>
        </w:trPr>
        <w:tc>
          <w:tcPr>
            <w:tcW w:w="871" w:type="pct"/>
            <w:noWrap/>
            <w:vAlign w:val="center"/>
          </w:tcPr>
          <w:p w14:paraId="440D3D52"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lastRenderedPageBreak/>
              <w:t>可继承性</w:t>
            </w:r>
          </w:p>
        </w:tc>
        <w:tc>
          <w:tcPr>
            <w:tcW w:w="4128" w:type="pct"/>
            <w:vAlign w:val="center"/>
          </w:tcPr>
          <w:p w14:paraId="4AF63BEB"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系统具有较强的可继承性，包括应用系统的可继承性及数据的可继承性，方便在现有系统基础上扩充子系统，并实现各子系统之间的无缝集成，以满足医院未来发展的要求。</w:t>
            </w:r>
          </w:p>
        </w:tc>
      </w:tr>
      <w:tr w:rsidR="00080892" w14:paraId="22C209DB" w14:textId="77777777">
        <w:trPr>
          <w:cantSplit/>
          <w:trHeight w:val="570"/>
          <w:jc w:val="center"/>
        </w:trPr>
        <w:tc>
          <w:tcPr>
            <w:tcW w:w="871" w:type="pct"/>
            <w:noWrap/>
            <w:vAlign w:val="center"/>
          </w:tcPr>
          <w:p w14:paraId="0B3B9C55"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可维护性、</w:t>
            </w:r>
          </w:p>
          <w:p w14:paraId="499256AA" w14:textId="77777777" w:rsidR="00080892" w:rsidRDefault="00000000">
            <w:pPr>
              <w:ind w:firstLineChars="100" w:firstLine="210"/>
              <w:rPr>
                <w:rFonts w:ascii="宋体" w:eastAsia="宋体" w:hAnsi="宋体" w:cs="仿宋" w:hint="eastAsia"/>
                <w:kern w:val="0"/>
                <w:szCs w:val="21"/>
              </w:rPr>
            </w:pPr>
            <w:r>
              <w:rPr>
                <w:rFonts w:ascii="宋体" w:eastAsia="宋体" w:hAnsi="宋体" w:cs="仿宋" w:hint="eastAsia"/>
                <w:kern w:val="0"/>
                <w:szCs w:val="21"/>
              </w:rPr>
              <w:t>可升级性</w:t>
            </w:r>
          </w:p>
        </w:tc>
        <w:tc>
          <w:tcPr>
            <w:tcW w:w="4128" w:type="pct"/>
            <w:vAlign w:val="center"/>
          </w:tcPr>
          <w:p w14:paraId="0E13A588"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系统采用结构化、层次化设计结构，使系统易于维护和升级，系统采用模块化设计，并保证各版本之间具有良好的兼容性，不会因为系统中某些模块的改变而影响整个系统的正常运行。系统软件尽可能做到“零”维护，同时实现简便易操作的远程维护。</w:t>
            </w:r>
          </w:p>
        </w:tc>
      </w:tr>
      <w:tr w:rsidR="00080892" w14:paraId="3B6DD291" w14:textId="77777777">
        <w:trPr>
          <w:cantSplit/>
          <w:trHeight w:val="570"/>
          <w:jc w:val="center"/>
        </w:trPr>
        <w:tc>
          <w:tcPr>
            <w:tcW w:w="871" w:type="pct"/>
            <w:shd w:val="clear" w:color="auto" w:fill="auto"/>
            <w:noWrap/>
            <w:vAlign w:val="center"/>
          </w:tcPr>
          <w:p w14:paraId="0AA49AD5"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可视化</w:t>
            </w:r>
          </w:p>
        </w:tc>
        <w:tc>
          <w:tcPr>
            <w:tcW w:w="4128" w:type="pct"/>
            <w:shd w:val="clear" w:color="auto" w:fill="auto"/>
            <w:vAlign w:val="center"/>
          </w:tcPr>
          <w:p w14:paraId="654A5E3C"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数据可视化展示界面数据可钻取，可联动，数据中心接口开放可定制，数据更新间隔可定制，能根据服务器压力随意调整，节省数据库压力的同时兼顾数据稳定获取。支持分布式任务调度，减轻系统压力，提高系统可靠性。</w:t>
            </w:r>
          </w:p>
        </w:tc>
      </w:tr>
      <w:tr w:rsidR="00080892" w14:paraId="70937479" w14:textId="77777777">
        <w:trPr>
          <w:cantSplit/>
          <w:trHeight w:val="570"/>
          <w:jc w:val="center"/>
        </w:trPr>
        <w:tc>
          <w:tcPr>
            <w:tcW w:w="871" w:type="pct"/>
            <w:shd w:val="clear" w:color="auto" w:fill="auto"/>
            <w:noWrap/>
            <w:vAlign w:val="center"/>
          </w:tcPr>
          <w:p w14:paraId="3DC1EFB3" w14:textId="77777777" w:rsidR="00080892" w:rsidRDefault="00000000">
            <w:pPr>
              <w:jc w:val="center"/>
              <w:rPr>
                <w:rFonts w:ascii="宋体" w:eastAsia="宋体" w:hAnsi="宋体" w:cs="仿宋" w:hint="eastAsia"/>
                <w:kern w:val="0"/>
                <w:szCs w:val="21"/>
              </w:rPr>
            </w:pPr>
            <w:r>
              <w:rPr>
                <w:rFonts w:ascii="宋体" w:eastAsia="宋体" w:hAnsi="宋体" w:cs="仿宋" w:hint="eastAsia"/>
                <w:kern w:val="0"/>
                <w:szCs w:val="21"/>
              </w:rPr>
              <w:t>灵活自定义</w:t>
            </w:r>
          </w:p>
        </w:tc>
        <w:tc>
          <w:tcPr>
            <w:tcW w:w="4128" w:type="pct"/>
            <w:shd w:val="clear" w:color="auto" w:fill="auto"/>
            <w:vAlign w:val="center"/>
          </w:tcPr>
          <w:p w14:paraId="1ECECA43" w14:textId="77777777" w:rsidR="00080892" w:rsidRDefault="00000000">
            <w:pPr>
              <w:rPr>
                <w:rFonts w:ascii="宋体" w:eastAsia="宋体" w:hAnsi="宋体" w:cs="仿宋" w:hint="eastAsia"/>
                <w:kern w:val="0"/>
                <w:szCs w:val="21"/>
              </w:rPr>
            </w:pPr>
            <w:r>
              <w:rPr>
                <w:rFonts w:ascii="宋体" w:eastAsia="宋体" w:hAnsi="宋体" w:cs="仿宋" w:hint="eastAsia"/>
                <w:kern w:val="0"/>
                <w:szCs w:val="21"/>
              </w:rPr>
              <w:t>可以实现分院区、分收款渠道、分科室等维度的表单和图表数据灵活展示，实现包括表单、报表、图表的自定义设计，可自定义高级查询。有极高定制性和扩展性，另可根据用户需求量身定做。</w:t>
            </w:r>
          </w:p>
        </w:tc>
      </w:tr>
    </w:tbl>
    <w:p w14:paraId="02BF6B38" w14:textId="77777777" w:rsidR="00080892" w:rsidRDefault="00080892">
      <w:pPr>
        <w:rPr>
          <w:rFonts w:ascii="宋体" w:eastAsia="宋体" w:hAnsi="宋体" w:cs="仿宋" w:hint="eastAsia"/>
          <w:b/>
          <w:bCs/>
          <w:sz w:val="24"/>
          <w:szCs w:val="24"/>
        </w:rPr>
      </w:pPr>
    </w:p>
    <w:p w14:paraId="0C78FABD" w14:textId="77777777" w:rsidR="00080892" w:rsidRDefault="00000000">
      <w:pPr>
        <w:spacing w:line="360" w:lineRule="auto"/>
        <w:outlineLvl w:val="2"/>
        <w:rPr>
          <w:rFonts w:ascii="宋体" w:eastAsia="宋体" w:hAnsi="宋体" w:cs="仿宋" w:hint="eastAsia"/>
          <w:b/>
          <w:bCs/>
          <w:sz w:val="24"/>
          <w:szCs w:val="24"/>
        </w:rPr>
      </w:pPr>
      <w:r>
        <w:rPr>
          <w:rFonts w:ascii="宋体" w:eastAsia="宋体" w:hAnsi="宋体" w:cs="仿宋" w:hint="eastAsia"/>
          <w:b/>
          <w:bCs/>
          <w:sz w:val="24"/>
          <w:szCs w:val="24"/>
        </w:rPr>
        <w:t>4.2 统一支付平台</w:t>
      </w:r>
    </w:p>
    <w:tbl>
      <w:tblPr>
        <w:tblW w:w="8550" w:type="dxa"/>
        <w:tblInd w:w="-6" w:type="dxa"/>
        <w:tblLook w:val="04A0" w:firstRow="1" w:lastRow="0" w:firstColumn="1" w:lastColumn="0" w:noHBand="0" w:noVBand="1"/>
      </w:tblPr>
      <w:tblGrid>
        <w:gridCol w:w="939"/>
        <w:gridCol w:w="1536"/>
        <w:gridCol w:w="1800"/>
        <w:gridCol w:w="4275"/>
      </w:tblGrid>
      <w:tr w:rsidR="00080892" w14:paraId="52CE74B6" w14:textId="77777777">
        <w:trPr>
          <w:trHeight w:val="346"/>
          <w:tblHeader/>
        </w:trPr>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2507"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模块</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9841"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子模块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B139"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BE61"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功能描述</w:t>
            </w:r>
          </w:p>
        </w:tc>
      </w:tr>
      <w:tr w:rsidR="00080892" w14:paraId="487A1415" w14:textId="77777777">
        <w:trPr>
          <w:trHeight w:val="27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B234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支付平台基础管理</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6E5D6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商户信息管理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64E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支付商户管理</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DDE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支持对医院微信、支付宝等各支付平台商户及其结算银行账户进行管理。</w:t>
            </w:r>
          </w:p>
        </w:tc>
      </w:tr>
      <w:tr w:rsidR="00080892" w14:paraId="4D842356"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5510E"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7265C"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C32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收费入口管理</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6D1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支持通过可视化界面对收费入口所属院区、收费入口名称、收费业务类型、技术服务商、接口授权等信息统一进行管理。</w:t>
            </w:r>
          </w:p>
        </w:tc>
      </w:tr>
      <w:tr w:rsidR="00080892" w14:paraId="627F2061" w14:textId="77777777">
        <w:trPr>
          <w:trHeight w:val="189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FD6DA"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nil"/>
              <w:right w:val="single" w:sz="4" w:space="0" w:color="000000"/>
            </w:tcBorders>
            <w:shd w:val="clear" w:color="auto" w:fill="auto"/>
            <w:vAlign w:val="center"/>
          </w:tcPr>
          <w:p w14:paraId="76A3D69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支付服务集成</w:t>
            </w:r>
          </w:p>
        </w:tc>
        <w:tc>
          <w:tcPr>
            <w:tcW w:w="1800" w:type="dxa"/>
            <w:tcBorders>
              <w:top w:val="single" w:sz="4" w:space="0" w:color="000000"/>
              <w:left w:val="single" w:sz="4" w:space="0" w:color="000000"/>
              <w:bottom w:val="nil"/>
              <w:right w:val="single" w:sz="4" w:space="0" w:color="000000"/>
            </w:tcBorders>
            <w:shd w:val="clear" w:color="auto" w:fill="auto"/>
            <w:vAlign w:val="center"/>
          </w:tcPr>
          <w:p w14:paraId="0EFE8B9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支付服务集成</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C6A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医院所有的支付方式（微信、支付宝、银联等）进行统一管理，可以为不同支付方式配置支付模式（线上、线下、离线）、支付方式属性（自费或混合支付）。针对临时停电、网络故障等场景，有完善的应急收费方案，支持采用离线</w:t>
            </w:r>
            <w:proofErr w:type="gramStart"/>
            <w:r>
              <w:rPr>
                <w:rFonts w:ascii="宋体" w:eastAsia="宋体" w:hAnsi="宋体" w:cs="仿宋" w:hint="eastAsia"/>
                <w:color w:val="000000"/>
                <w:szCs w:val="21"/>
              </w:rPr>
              <w:t>二维码等</w:t>
            </w:r>
            <w:proofErr w:type="gramEnd"/>
            <w:r>
              <w:rPr>
                <w:rFonts w:ascii="宋体" w:eastAsia="宋体" w:hAnsi="宋体" w:cs="仿宋" w:hint="eastAsia"/>
                <w:color w:val="000000"/>
                <w:szCs w:val="21"/>
              </w:rPr>
              <w:t>方式完成收款，收款后可导出缴费明细数据。可以为HIS收费、自助机、手机等系统提供交易接口，支持与包括但不限于体检科、生殖科、营养科等除HIS以外其他医院业务系统的对接。</w:t>
            </w:r>
          </w:p>
        </w:tc>
      </w:tr>
      <w:tr w:rsidR="00080892" w14:paraId="46B38B26"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4F9C3"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nil"/>
              <w:right w:val="single" w:sz="4" w:space="0" w:color="000000"/>
            </w:tcBorders>
            <w:shd w:val="clear" w:color="auto" w:fill="auto"/>
            <w:vAlign w:val="center"/>
          </w:tcPr>
          <w:p w14:paraId="7690E0A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收单管理</w:t>
            </w:r>
          </w:p>
        </w:tc>
        <w:tc>
          <w:tcPr>
            <w:tcW w:w="1800" w:type="dxa"/>
            <w:tcBorders>
              <w:top w:val="single" w:sz="4" w:space="0" w:color="000000"/>
              <w:left w:val="single" w:sz="4" w:space="0" w:color="000000"/>
              <w:bottom w:val="nil"/>
              <w:right w:val="single" w:sz="4" w:space="0" w:color="000000"/>
            </w:tcBorders>
            <w:shd w:val="clear" w:color="auto" w:fill="auto"/>
            <w:vAlign w:val="center"/>
          </w:tcPr>
          <w:p w14:paraId="3E3B920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收单管理</w:t>
            </w:r>
          </w:p>
        </w:tc>
        <w:tc>
          <w:tcPr>
            <w:tcW w:w="4275" w:type="dxa"/>
            <w:tcBorders>
              <w:top w:val="single" w:sz="4" w:space="0" w:color="000000"/>
              <w:left w:val="single" w:sz="4" w:space="0" w:color="000000"/>
              <w:bottom w:val="nil"/>
              <w:right w:val="single" w:sz="4" w:space="0" w:color="000000"/>
            </w:tcBorders>
            <w:shd w:val="clear" w:color="auto" w:fill="auto"/>
            <w:vAlign w:val="center"/>
          </w:tcPr>
          <w:p w14:paraId="303B256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支持对各支付方式的收单机构、商户、业务管理，并能进行开启和关闭。支持设置门诊或住院的收单商户及业务，可通过结算单位进行分账统计管理。</w:t>
            </w:r>
          </w:p>
        </w:tc>
      </w:tr>
      <w:tr w:rsidR="00080892" w14:paraId="171FBD79" w14:textId="77777777">
        <w:trPr>
          <w:trHeight w:val="709"/>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64A24"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5F5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交易订单中心</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37E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交易订单中心</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AF9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交易订单的全生命周期管理及订单数据统计分析，可按支付方式、日期区间查看所有订单及明细情况，可通过用户标识、订单号、交易流水号、商户订单号等信息快速追踪订单，了解订单详情。对于异常订单显示</w:t>
            </w:r>
            <w:r>
              <w:rPr>
                <w:rFonts w:ascii="宋体" w:eastAsia="宋体" w:hAnsi="宋体" w:cs="仿宋" w:hint="eastAsia"/>
                <w:color w:val="000000"/>
                <w:szCs w:val="21"/>
              </w:rPr>
              <w:lastRenderedPageBreak/>
              <w:t>异常详情，快速定位问题。</w:t>
            </w:r>
          </w:p>
        </w:tc>
      </w:tr>
      <w:tr w:rsidR="00080892" w14:paraId="74B618E2"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06AA9" w14:textId="77777777" w:rsidR="00080892" w:rsidRDefault="00080892">
            <w:pPr>
              <w:jc w:val="center"/>
              <w:rPr>
                <w:rFonts w:ascii="宋体" w:eastAsia="宋体" w:hAnsi="宋体" w:cs="仿宋" w:hint="eastAsia"/>
                <w:color w:val="000000"/>
                <w:szCs w:val="21"/>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10970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A8D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门诊挂号账单</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687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支持按日期、患者姓名、门诊号、科室、业务流水号、交易流水号、账单编号、缴费状态、缴费渠道等多维度查询门诊挂号账单信息等功能。</w:t>
            </w:r>
          </w:p>
        </w:tc>
      </w:tr>
      <w:tr w:rsidR="00080892" w14:paraId="3B1048F7"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6352B"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57A1C"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4A2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门诊结算账单</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BEA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支持按日期、患者姓名、门诊号、科室、业务流水号、交易流水号、账单编号、缴费状态、缴费渠道等多维度查询门诊结算账单信息等功能。</w:t>
            </w:r>
          </w:p>
        </w:tc>
      </w:tr>
      <w:tr w:rsidR="00080892" w14:paraId="7B7BD882"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2BCA6"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1974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317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住院预交款账单</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EC3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支持按日期、患者姓名、住院号、科室、业务流水号、交易流水号、账单编号、缴费状态、缴费渠道等多维度查询住院预交款账单信息等功能。</w:t>
            </w:r>
          </w:p>
        </w:tc>
      </w:tr>
      <w:tr w:rsidR="00080892" w14:paraId="5D6443BC"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C3F8D"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65448"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B97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住院结算账单</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FFC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支持按日期、患者姓名、住院号、科室、业务流水号、交易流水号、账单编号、缴费状态、缴费渠道等多维度查询住院结算账单信息等功能。</w:t>
            </w:r>
          </w:p>
        </w:tc>
      </w:tr>
      <w:tr w:rsidR="00080892" w14:paraId="4935F8F5"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E2696" w14:textId="77777777" w:rsidR="00080892" w:rsidRDefault="00080892">
            <w:pPr>
              <w:jc w:val="center"/>
              <w:rPr>
                <w:rFonts w:ascii="宋体" w:eastAsia="宋体" w:hAnsi="宋体" w:cs="仿宋" w:hint="eastAsia"/>
                <w:color w:val="000000"/>
                <w:szCs w:val="21"/>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001CA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结算统计报表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DCB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门诊挂号报表</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5C0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支持按日期、操作员姓名、支付情况、退款情况等维度生成门诊挂号报表，并支持对门诊挂号报表进行导出等功能。</w:t>
            </w:r>
          </w:p>
        </w:tc>
      </w:tr>
      <w:tr w:rsidR="00080892" w14:paraId="43A2DE45"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C221D"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72A2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735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门诊结算报表</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1E5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支持按日期、操作员姓名、支付情况、退款情况等维度生成门诊结算报表，并支持对门诊结算报表进行导出等功能。</w:t>
            </w:r>
          </w:p>
        </w:tc>
      </w:tr>
      <w:tr w:rsidR="00080892" w14:paraId="29A8742A"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6CA49"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43805"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48B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住院预交款报表</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0BC2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支持按日期、操作员姓名、支付情况、退款情况等维度生成住院预交款报表，并支持对住院预交款报表进行导出等功能。</w:t>
            </w:r>
          </w:p>
        </w:tc>
      </w:tr>
      <w:tr w:rsidR="00080892" w14:paraId="1B9A86ED"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ED30F"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CCA9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636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住院结算报表</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B16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实现按日期、操作员姓名、支付情况、退款情况等维度生成住院结算报表，并支持对住院结算报表进行导出等功能。</w:t>
            </w:r>
          </w:p>
        </w:tc>
      </w:tr>
      <w:tr w:rsidR="00080892" w14:paraId="665CBD79"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CF1FE"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7B2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单边</w:t>
            </w:r>
            <w:proofErr w:type="gramStart"/>
            <w:r>
              <w:rPr>
                <w:rFonts w:ascii="宋体" w:eastAsia="宋体" w:hAnsi="宋体" w:cs="仿宋" w:hint="eastAsia"/>
                <w:color w:val="000000"/>
                <w:szCs w:val="21"/>
              </w:rPr>
              <w:t>账</w:t>
            </w:r>
            <w:proofErr w:type="gramEnd"/>
            <w:r>
              <w:rPr>
                <w:rFonts w:ascii="宋体" w:eastAsia="宋体" w:hAnsi="宋体" w:cs="仿宋" w:hint="eastAsia"/>
                <w:color w:val="000000"/>
                <w:szCs w:val="21"/>
              </w:rPr>
              <w:t>适配器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670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单边</w:t>
            </w:r>
            <w:proofErr w:type="gramStart"/>
            <w:r>
              <w:rPr>
                <w:rFonts w:ascii="宋体" w:eastAsia="宋体" w:hAnsi="宋体" w:cs="仿宋" w:hint="eastAsia"/>
                <w:color w:val="000000"/>
                <w:szCs w:val="21"/>
              </w:rPr>
              <w:t>账</w:t>
            </w:r>
            <w:proofErr w:type="gramEnd"/>
            <w:r>
              <w:rPr>
                <w:rFonts w:ascii="宋体" w:eastAsia="宋体" w:hAnsi="宋体" w:cs="仿宋" w:hint="eastAsia"/>
                <w:color w:val="000000"/>
                <w:szCs w:val="21"/>
              </w:rPr>
              <w:t>适配器</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092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确保支付平台与对账系统间的实时数据同步和校验。针对交易异常和单边</w:t>
            </w:r>
            <w:proofErr w:type="gramStart"/>
            <w:r>
              <w:rPr>
                <w:rFonts w:ascii="宋体" w:eastAsia="宋体" w:hAnsi="宋体" w:cs="仿宋" w:hint="eastAsia"/>
                <w:color w:val="000000"/>
                <w:szCs w:val="21"/>
              </w:rPr>
              <w:t>账</w:t>
            </w:r>
            <w:proofErr w:type="gramEnd"/>
            <w:r>
              <w:rPr>
                <w:rFonts w:ascii="宋体" w:eastAsia="宋体" w:hAnsi="宋体" w:cs="仿宋" w:hint="eastAsia"/>
                <w:color w:val="000000"/>
                <w:szCs w:val="21"/>
              </w:rPr>
              <w:t>情况，提供可操作的管理界面，允许用户配置相关参数。</w:t>
            </w:r>
          </w:p>
        </w:tc>
      </w:tr>
      <w:tr w:rsidR="00080892" w14:paraId="10BEA211"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71118" w14:textId="77777777" w:rsidR="00080892" w:rsidRDefault="00080892">
            <w:pPr>
              <w:jc w:val="center"/>
              <w:rPr>
                <w:rFonts w:ascii="宋体" w:eastAsia="宋体" w:hAnsi="宋体" w:cs="仿宋" w:hint="eastAsia"/>
                <w:color w:val="000000"/>
                <w:szCs w:val="21"/>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1B1B6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异常退款管理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6C4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异常交易退款</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F2A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支持对回写HIS异常的交易数据按日期、患者姓名、患者ID、门诊号/住院号、业务流水号、交易流水号等信息查询，支持对异常交易进行原路退回操作等功能。</w:t>
            </w:r>
          </w:p>
        </w:tc>
      </w:tr>
      <w:tr w:rsidR="00080892" w14:paraId="42701715"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B566B"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AEDA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248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异常退款记录</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2C5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支持按日期、患者姓名、患者ID、门诊号/住院号、业务流水号、交易流水号等信息查询异常交易退款记录等功能。</w:t>
            </w:r>
          </w:p>
        </w:tc>
      </w:tr>
      <w:tr w:rsidR="00080892" w14:paraId="491330E7"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D07D2"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9DE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退费机制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0E8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退费流程自定义</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C31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支持多渠道、多支付方式的自定义流程退费，针对异常账单退款提供灵活的配置界面，允</w:t>
            </w:r>
            <w:r>
              <w:rPr>
                <w:rFonts w:ascii="宋体" w:eastAsia="宋体" w:hAnsi="宋体" w:cs="仿宋" w:hint="eastAsia"/>
                <w:color w:val="000000"/>
                <w:szCs w:val="21"/>
              </w:rPr>
              <w:lastRenderedPageBreak/>
              <w:t>许用户根据不同业务需求设置退款规则及审批流程（单笔实时审批、批量审批），确保异常账单处理的灵活性和效率。</w:t>
            </w:r>
          </w:p>
        </w:tc>
      </w:tr>
      <w:tr w:rsidR="00080892" w14:paraId="2EC09FC8"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0E0FC" w14:textId="77777777" w:rsidR="00080892" w:rsidRDefault="00080892">
            <w:pPr>
              <w:jc w:val="center"/>
              <w:rPr>
                <w:rFonts w:ascii="宋体" w:eastAsia="宋体" w:hAnsi="宋体" w:cs="仿宋" w:hint="eastAsia"/>
                <w:color w:val="000000"/>
                <w:szCs w:val="21"/>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AF086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收费设备管理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773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应用升级管理</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8DA4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支持对POS应用以及PC客户端应用进行管理，支持应用上传、下载以及远程升级等功能。</w:t>
            </w:r>
          </w:p>
        </w:tc>
      </w:tr>
      <w:tr w:rsidR="00080892" w14:paraId="5DBC4883"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1675E"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B5765"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B90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设备接入管理</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607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支持对POS设备接入进行管理与查询，并支持对POS设备的接入进行授权管控等功能。</w:t>
            </w:r>
          </w:p>
        </w:tc>
      </w:tr>
      <w:tr w:rsidR="00080892" w14:paraId="20EFB0DA" w14:textId="77777777">
        <w:trPr>
          <w:trHeight w:val="81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98C63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窗口POS支付适配组件</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B0AC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POS支付应用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B2F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POS支付</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6A7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实现HIS系统与POS联通，支持收费员在HIS系统操作下单刷卡支付后，在POS应用上自动展示相应待刷卡支付订单，收费员可以直接查看确认并进行刷卡支付等功能。</w:t>
            </w:r>
          </w:p>
        </w:tc>
      </w:tr>
      <w:tr w:rsidR="00080892" w14:paraId="4699AE37"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40DAA"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4CDA9"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ACF3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POS退款</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367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实现HIS系统与POS联通，支持收费员在HIS系统操作下单刷卡退款后，在POS应用上自动展示相应待刷卡退款订单，收费员可以直接查看确认并进行刷卡退款；支持全额退款与部分退款等功能。</w:t>
            </w:r>
          </w:p>
        </w:tc>
      </w:tr>
      <w:tr w:rsidR="00080892" w14:paraId="70CAB419"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BB026"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801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POS账单查询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153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POS账单查询</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E264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支持按日期、交易流水号、银联参考号、门诊号/住院号、患者姓名、科室、操作员等维度查询POS支付、退款交易账单信息等功能。</w:t>
            </w:r>
          </w:p>
        </w:tc>
      </w:tr>
      <w:tr w:rsidR="00080892" w14:paraId="21B0ADC8"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49704"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745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POS支付接口适配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421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POS支付接口适配</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183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支持按照各银行提供的POS刷卡支付接口规范进行适配，支持接入多银行支付等功能。</w:t>
            </w:r>
          </w:p>
        </w:tc>
      </w:tr>
      <w:tr w:rsidR="00080892" w14:paraId="3F02C497" w14:textId="77777777">
        <w:trPr>
          <w:trHeight w:val="81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75C33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窗口</w:t>
            </w:r>
            <w:proofErr w:type="gramStart"/>
            <w:r>
              <w:rPr>
                <w:rFonts w:ascii="宋体" w:eastAsia="宋体" w:hAnsi="宋体" w:cs="仿宋" w:hint="eastAsia"/>
                <w:color w:val="000000"/>
                <w:szCs w:val="21"/>
              </w:rPr>
              <w:t>扫码支付</w:t>
            </w:r>
            <w:proofErr w:type="gramEnd"/>
            <w:r>
              <w:rPr>
                <w:rFonts w:ascii="宋体" w:eastAsia="宋体" w:hAnsi="宋体" w:cs="仿宋" w:hint="eastAsia"/>
                <w:color w:val="000000"/>
                <w:szCs w:val="21"/>
              </w:rPr>
              <w:t>适配组件</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31A7E4"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扫码支付</w:t>
            </w:r>
            <w:proofErr w:type="gramEnd"/>
            <w:r>
              <w:rPr>
                <w:rFonts w:ascii="宋体" w:eastAsia="宋体" w:hAnsi="宋体" w:cs="仿宋" w:hint="eastAsia"/>
                <w:color w:val="000000"/>
                <w:szCs w:val="21"/>
              </w:rPr>
              <w:t>应用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9C55"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扫码支付</w:t>
            </w:r>
            <w:proofErr w:type="gram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9FE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实现HIS系统与</w:t>
            </w:r>
            <w:proofErr w:type="gramStart"/>
            <w:r>
              <w:rPr>
                <w:rFonts w:ascii="宋体" w:eastAsia="宋体" w:hAnsi="宋体" w:cs="仿宋" w:hint="eastAsia"/>
                <w:color w:val="000000"/>
                <w:szCs w:val="21"/>
              </w:rPr>
              <w:t>扫码支付</w:t>
            </w:r>
            <w:proofErr w:type="gramEnd"/>
            <w:r>
              <w:rPr>
                <w:rFonts w:ascii="宋体" w:eastAsia="宋体" w:hAnsi="宋体" w:cs="仿宋" w:hint="eastAsia"/>
                <w:color w:val="000000"/>
                <w:szCs w:val="21"/>
              </w:rPr>
              <w:t>应用联通，支持收费员在HIS系统操作下单扫</w:t>
            </w:r>
            <w:proofErr w:type="gramStart"/>
            <w:r>
              <w:rPr>
                <w:rFonts w:ascii="宋体" w:eastAsia="宋体" w:hAnsi="宋体" w:cs="仿宋" w:hint="eastAsia"/>
                <w:color w:val="000000"/>
                <w:szCs w:val="21"/>
              </w:rPr>
              <w:t>码支付</w:t>
            </w:r>
            <w:proofErr w:type="gramEnd"/>
            <w:r>
              <w:rPr>
                <w:rFonts w:ascii="宋体" w:eastAsia="宋体" w:hAnsi="宋体" w:cs="仿宋" w:hint="eastAsia"/>
                <w:color w:val="000000"/>
                <w:szCs w:val="21"/>
              </w:rPr>
              <w:t>后，收费员扫描患者的付款码，系统支持自动</w:t>
            </w:r>
            <w:proofErr w:type="gramStart"/>
            <w:r>
              <w:rPr>
                <w:rFonts w:ascii="宋体" w:eastAsia="宋体" w:hAnsi="宋体" w:cs="仿宋" w:hint="eastAsia"/>
                <w:color w:val="000000"/>
                <w:szCs w:val="21"/>
              </w:rPr>
              <w:t>识别微信</w:t>
            </w:r>
            <w:proofErr w:type="gramEnd"/>
            <w:r>
              <w:rPr>
                <w:rFonts w:ascii="宋体" w:eastAsia="宋体" w:hAnsi="宋体" w:cs="仿宋" w:hint="eastAsia"/>
                <w:color w:val="000000"/>
                <w:szCs w:val="21"/>
              </w:rPr>
              <w:t>/支付宝付款码后进行扣款完成收费等功能。</w:t>
            </w:r>
          </w:p>
        </w:tc>
      </w:tr>
      <w:tr w:rsidR="00080892" w14:paraId="0C55C025"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7BD323"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A77ED"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B5C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扫码退款</w:t>
            </w:r>
            <w:proofErr w:type="gram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1F3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实现HIS系统与</w:t>
            </w:r>
            <w:proofErr w:type="gramStart"/>
            <w:r>
              <w:rPr>
                <w:rFonts w:ascii="宋体" w:eastAsia="宋体" w:hAnsi="宋体" w:cs="仿宋" w:hint="eastAsia"/>
                <w:color w:val="000000"/>
                <w:szCs w:val="21"/>
              </w:rPr>
              <w:t>扫码支付</w:t>
            </w:r>
            <w:proofErr w:type="gramEnd"/>
            <w:r>
              <w:rPr>
                <w:rFonts w:ascii="宋体" w:eastAsia="宋体" w:hAnsi="宋体" w:cs="仿宋" w:hint="eastAsia"/>
                <w:color w:val="000000"/>
                <w:szCs w:val="21"/>
              </w:rPr>
              <w:t>应用联通，支持收费员在HIS系统操作下单扫码退款后，系统支持自动识别原支付订单后原路退回；支持全额退款以及部分退款等功能。</w:t>
            </w:r>
          </w:p>
        </w:tc>
      </w:tr>
      <w:tr w:rsidR="00080892" w14:paraId="75BD1E60"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9B1FE"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5C30"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扫码支付</w:t>
            </w:r>
            <w:proofErr w:type="gramEnd"/>
            <w:r>
              <w:rPr>
                <w:rFonts w:ascii="宋体" w:eastAsia="宋体" w:hAnsi="宋体" w:cs="仿宋" w:hint="eastAsia"/>
                <w:color w:val="000000"/>
                <w:szCs w:val="21"/>
              </w:rPr>
              <w:t>接口适配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E14D"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扫码支付</w:t>
            </w:r>
            <w:proofErr w:type="gramEnd"/>
            <w:r>
              <w:rPr>
                <w:rFonts w:ascii="宋体" w:eastAsia="宋体" w:hAnsi="宋体" w:cs="仿宋" w:hint="eastAsia"/>
                <w:color w:val="000000"/>
                <w:szCs w:val="21"/>
              </w:rPr>
              <w:t>接口适配</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399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支持微信、支付</w:t>
            </w:r>
            <w:proofErr w:type="gramStart"/>
            <w:r>
              <w:rPr>
                <w:rFonts w:ascii="宋体" w:eastAsia="宋体" w:hAnsi="宋体" w:cs="仿宋" w:hint="eastAsia"/>
                <w:color w:val="000000"/>
                <w:szCs w:val="21"/>
              </w:rPr>
              <w:t>宝扫码支付</w:t>
            </w:r>
            <w:proofErr w:type="gramEnd"/>
            <w:r>
              <w:rPr>
                <w:rFonts w:ascii="宋体" w:eastAsia="宋体" w:hAnsi="宋体" w:cs="仿宋" w:hint="eastAsia"/>
                <w:color w:val="000000"/>
                <w:szCs w:val="21"/>
              </w:rPr>
              <w:t>接口规范进行适配，支持直连支付平台或者服务商间</w:t>
            </w:r>
            <w:proofErr w:type="gramStart"/>
            <w:r>
              <w:rPr>
                <w:rFonts w:ascii="宋体" w:eastAsia="宋体" w:hAnsi="宋体" w:cs="仿宋" w:hint="eastAsia"/>
                <w:color w:val="000000"/>
                <w:szCs w:val="21"/>
              </w:rPr>
              <w:t>连模式接</w:t>
            </w:r>
            <w:proofErr w:type="gramEnd"/>
            <w:r>
              <w:rPr>
                <w:rFonts w:ascii="宋体" w:eastAsia="宋体" w:hAnsi="宋体" w:cs="仿宋" w:hint="eastAsia"/>
                <w:color w:val="000000"/>
                <w:szCs w:val="21"/>
              </w:rPr>
              <w:t>入微信、支付</w:t>
            </w:r>
            <w:proofErr w:type="gramStart"/>
            <w:r>
              <w:rPr>
                <w:rFonts w:ascii="宋体" w:eastAsia="宋体" w:hAnsi="宋体" w:cs="仿宋" w:hint="eastAsia"/>
                <w:color w:val="000000"/>
                <w:szCs w:val="21"/>
              </w:rPr>
              <w:t>宝扫码支付</w:t>
            </w:r>
            <w:proofErr w:type="gramEnd"/>
            <w:r>
              <w:rPr>
                <w:rFonts w:ascii="宋体" w:eastAsia="宋体" w:hAnsi="宋体" w:cs="仿宋" w:hint="eastAsia"/>
                <w:color w:val="000000"/>
                <w:szCs w:val="21"/>
              </w:rPr>
              <w:t>等功能。</w:t>
            </w:r>
          </w:p>
        </w:tc>
      </w:tr>
      <w:tr w:rsidR="00080892" w14:paraId="4CA77DCF"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EC9FB"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6789"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扫码账单</w:t>
            </w:r>
            <w:proofErr w:type="gramEnd"/>
            <w:r>
              <w:rPr>
                <w:rFonts w:ascii="宋体" w:eastAsia="宋体" w:hAnsi="宋体" w:cs="仿宋" w:hint="eastAsia"/>
                <w:color w:val="000000"/>
                <w:szCs w:val="21"/>
              </w:rPr>
              <w:t>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081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扫码账单</w:t>
            </w:r>
            <w:proofErr w:type="gramEnd"/>
            <w:r>
              <w:rPr>
                <w:rFonts w:ascii="宋体" w:eastAsia="宋体" w:hAnsi="宋体" w:cs="仿宋" w:hint="eastAsia"/>
                <w:color w:val="000000"/>
                <w:szCs w:val="21"/>
              </w:rPr>
              <w:t>查询</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A03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支持按日期、交易流水号、门诊号/住院号、患者姓名、科室、操作员等维度</w:t>
            </w:r>
            <w:proofErr w:type="gramStart"/>
            <w:r>
              <w:rPr>
                <w:rFonts w:ascii="宋体" w:eastAsia="宋体" w:hAnsi="宋体" w:cs="仿宋" w:hint="eastAsia"/>
                <w:color w:val="000000"/>
                <w:szCs w:val="21"/>
              </w:rPr>
              <w:t>查询扫码支付</w:t>
            </w:r>
            <w:proofErr w:type="gramEnd"/>
            <w:r>
              <w:rPr>
                <w:rFonts w:ascii="宋体" w:eastAsia="宋体" w:hAnsi="宋体" w:cs="仿宋" w:hint="eastAsia"/>
                <w:color w:val="000000"/>
                <w:szCs w:val="21"/>
              </w:rPr>
              <w:t>、退款交易账单信息等功能。</w:t>
            </w:r>
          </w:p>
        </w:tc>
      </w:tr>
      <w:tr w:rsidR="00080892" w14:paraId="1D621DAA" w14:textId="77777777">
        <w:trPr>
          <w:trHeight w:val="81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6FDFF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自助设备支付适配组件</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F4B0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自助设备支付SDK</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1B5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自助设备入口支付</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029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实现与自助设备</w:t>
            </w:r>
            <w:proofErr w:type="gramStart"/>
            <w:r>
              <w:rPr>
                <w:rFonts w:ascii="宋体" w:eastAsia="宋体" w:hAnsi="宋体" w:cs="仿宋" w:hint="eastAsia"/>
                <w:color w:val="000000"/>
                <w:szCs w:val="21"/>
              </w:rPr>
              <w:t>适</w:t>
            </w:r>
            <w:proofErr w:type="gramEnd"/>
            <w:r>
              <w:rPr>
                <w:rFonts w:ascii="宋体" w:eastAsia="宋体" w:hAnsi="宋体" w:cs="仿宋" w:hint="eastAsia"/>
                <w:color w:val="000000"/>
                <w:szCs w:val="21"/>
              </w:rPr>
              <w:t>配对接，支持患者在自助设备上查询待缴费信息后，选择付款</w:t>
            </w:r>
            <w:proofErr w:type="gramStart"/>
            <w:r>
              <w:rPr>
                <w:rFonts w:ascii="宋体" w:eastAsia="宋体" w:hAnsi="宋体" w:cs="仿宋" w:hint="eastAsia"/>
                <w:color w:val="000000"/>
                <w:szCs w:val="21"/>
              </w:rPr>
              <w:t>码或者</w:t>
            </w:r>
            <w:proofErr w:type="gramEnd"/>
            <w:r>
              <w:rPr>
                <w:rFonts w:ascii="宋体" w:eastAsia="宋体" w:hAnsi="宋体" w:cs="仿宋" w:hint="eastAsia"/>
                <w:color w:val="000000"/>
                <w:szCs w:val="21"/>
              </w:rPr>
              <w:t>扫描</w:t>
            </w:r>
            <w:proofErr w:type="gramStart"/>
            <w:r>
              <w:rPr>
                <w:rFonts w:ascii="宋体" w:eastAsia="宋体" w:hAnsi="宋体" w:cs="仿宋" w:hint="eastAsia"/>
                <w:color w:val="000000"/>
                <w:szCs w:val="21"/>
              </w:rPr>
              <w:t>二维码方式</w:t>
            </w:r>
            <w:proofErr w:type="gramEnd"/>
            <w:r>
              <w:rPr>
                <w:rFonts w:ascii="宋体" w:eastAsia="宋体" w:hAnsi="宋体" w:cs="仿宋" w:hint="eastAsia"/>
                <w:color w:val="000000"/>
                <w:szCs w:val="21"/>
              </w:rPr>
              <w:t>支付，系统自动识别支付方式后进行扣款完成收费等功能。</w:t>
            </w:r>
          </w:p>
        </w:tc>
      </w:tr>
      <w:tr w:rsidR="00080892" w14:paraId="7748D5E5"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DB03A"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3C6F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888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自助设备入口退款</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5F6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实现与自助设备</w:t>
            </w:r>
            <w:proofErr w:type="gramStart"/>
            <w:r>
              <w:rPr>
                <w:rFonts w:ascii="宋体" w:eastAsia="宋体" w:hAnsi="宋体" w:cs="仿宋" w:hint="eastAsia"/>
                <w:color w:val="000000"/>
                <w:szCs w:val="21"/>
              </w:rPr>
              <w:t>适</w:t>
            </w:r>
            <w:proofErr w:type="gramEnd"/>
            <w:r>
              <w:rPr>
                <w:rFonts w:ascii="宋体" w:eastAsia="宋体" w:hAnsi="宋体" w:cs="仿宋" w:hint="eastAsia"/>
                <w:color w:val="000000"/>
                <w:szCs w:val="21"/>
              </w:rPr>
              <w:t>配对接，在医院授权的情况下，支持自助厂商通过接口请求自助设备退款，系统支持自动识别原支付订单后原路退回；支持全额退款以及部分退款等功能。</w:t>
            </w:r>
          </w:p>
        </w:tc>
      </w:tr>
      <w:tr w:rsidR="00080892" w14:paraId="7DBB076B"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385F4"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FF1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自助设备账单查询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937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自助设备入口账单查询</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511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支持按日期、交易流水号、门诊号/住院号、患者姓名、科室、操作员等维度查询自助设备账单信息等功能。</w:t>
            </w:r>
          </w:p>
        </w:tc>
      </w:tr>
      <w:tr w:rsidR="00080892" w14:paraId="5B089BB0"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5A2EA"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5AE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自助设备支付接口适配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BBC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自助设备入口支付接口适配</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729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支持微信、支付</w:t>
            </w:r>
            <w:proofErr w:type="gramStart"/>
            <w:r>
              <w:rPr>
                <w:rFonts w:ascii="宋体" w:eastAsia="宋体" w:hAnsi="宋体" w:cs="仿宋" w:hint="eastAsia"/>
                <w:color w:val="000000"/>
                <w:szCs w:val="21"/>
              </w:rPr>
              <w:t>宝扫码支付</w:t>
            </w:r>
            <w:proofErr w:type="gramEnd"/>
            <w:r>
              <w:rPr>
                <w:rFonts w:ascii="宋体" w:eastAsia="宋体" w:hAnsi="宋体" w:cs="仿宋" w:hint="eastAsia"/>
                <w:color w:val="000000"/>
                <w:szCs w:val="21"/>
              </w:rPr>
              <w:t>等接口规范进行适配，支持自助设备可通过微信、支付</w:t>
            </w:r>
            <w:proofErr w:type="gramStart"/>
            <w:r>
              <w:rPr>
                <w:rFonts w:ascii="宋体" w:eastAsia="宋体" w:hAnsi="宋体" w:cs="仿宋" w:hint="eastAsia"/>
                <w:color w:val="000000"/>
                <w:szCs w:val="21"/>
              </w:rPr>
              <w:t>宝扫码支付</w:t>
            </w:r>
            <w:proofErr w:type="gramEnd"/>
            <w:r>
              <w:rPr>
                <w:rFonts w:ascii="宋体" w:eastAsia="宋体" w:hAnsi="宋体" w:cs="仿宋" w:hint="eastAsia"/>
                <w:color w:val="000000"/>
                <w:szCs w:val="21"/>
              </w:rPr>
              <w:t>等方式接入支付等功能。</w:t>
            </w:r>
          </w:p>
        </w:tc>
      </w:tr>
      <w:tr w:rsidR="00080892" w14:paraId="67A47AFD" w14:textId="77777777">
        <w:trPr>
          <w:trHeight w:val="54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69BE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支付适配组件</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E18F86"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支付SDK</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F2AC"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入口支付</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D74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实现与医院</w:t>
            </w:r>
            <w:proofErr w:type="gramStart"/>
            <w:r>
              <w:rPr>
                <w:rFonts w:ascii="宋体" w:eastAsia="宋体" w:hAnsi="宋体" w:cs="仿宋" w:hint="eastAsia"/>
                <w:color w:val="000000"/>
                <w:szCs w:val="21"/>
              </w:rPr>
              <w:t>云医院入口适</w:t>
            </w:r>
            <w:proofErr w:type="gramEnd"/>
            <w:r>
              <w:rPr>
                <w:rFonts w:ascii="宋体" w:eastAsia="宋体" w:hAnsi="宋体" w:cs="仿宋" w:hint="eastAsia"/>
                <w:color w:val="000000"/>
                <w:szCs w:val="21"/>
              </w:rPr>
              <w:t>配对接，支持患者在</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入口查询待缴费信息后，选择</w:t>
            </w:r>
            <w:proofErr w:type="gramStart"/>
            <w:r>
              <w:rPr>
                <w:rFonts w:ascii="宋体" w:eastAsia="宋体" w:hAnsi="宋体" w:cs="仿宋" w:hint="eastAsia"/>
                <w:color w:val="000000"/>
                <w:szCs w:val="21"/>
              </w:rPr>
              <w:t>通过微信方式</w:t>
            </w:r>
            <w:proofErr w:type="gramEnd"/>
            <w:r>
              <w:rPr>
                <w:rFonts w:ascii="宋体" w:eastAsia="宋体" w:hAnsi="宋体" w:cs="仿宋" w:hint="eastAsia"/>
                <w:color w:val="000000"/>
                <w:szCs w:val="21"/>
              </w:rPr>
              <w:t>完成支付等功能。</w:t>
            </w:r>
          </w:p>
        </w:tc>
      </w:tr>
      <w:tr w:rsidR="00080892" w14:paraId="255268B4" w14:textId="77777777">
        <w:trPr>
          <w:trHeight w:val="81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DDC91"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E2FC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E089"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入口退款</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E57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在医院授权的情况下，支持</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入口通过接口请求缴费退款，系统支持自动识别原支付订单后原路退回；支持全额退款以及部分退款等功能。</w:t>
            </w:r>
          </w:p>
        </w:tc>
      </w:tr>
      <w:tr w:rsidR="00080892" w14:paraId="5DE74C07"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4E581"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331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账单查询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CAD9"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账单查询</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CC8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支持按日期、交易流水号、门诊号/住院号、患者姓名、科室、操作员等维度查询</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入口缴费账单信息等功能。</w:t>
            </w:r>
          </w:p>
        </w:tc>
      </w:tr>
      <w:tr w:rsidR="00080892" w14:paraId="62E6C967"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79181"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0C7E"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支付接口适配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ED6D"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入口支付接口适配</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EC2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入口支付接口规范进行适配，支持</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入口缴费渠道可通过</w:t>
            </w:r>
            <w:proofErr w:type="gramStart"/>
            <w:r>
              <w:rPr>
                <w:rFonts w:ascii="宋体" w:eastAsia="宋体" w:hAnsi="宋体" w:cs="仿宋" w:hint="eastAsia"/>
                <w:color w:val="000000"/>
                <w:szCs w:val="21"/>
              </w:rPr>
              <w:t>微信支付</w:t>
            </w:r>
            <w:proofErr w:type="gramEnd"/>
            <w:r>
              <w:rPr>
                <w:rFonts w:ascii="宋体" w:eastAsia="宋体" w:hAnsi="宋体" w:cs="仿宋" w:hint="eastAsia"/>
                <w:color w:val="000000"/>
                <w:szCs w:val="21"/>
              </w:rPr>
              <w:t>方式接入支付等功能。</w:t>
            </w:r>
          </w:p>
        </w:tc>
      </w:tr>
      <w:tr w:rsidR="00080892" w14:paraId="4FDDF662" w14:textId="77777777">
        <w:trPr>
          <w:trHeight w:val="27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AA803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互联网医院支付适配组件</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4ADC4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互联网医院支付SDK</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C42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互联网医院支付</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679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实现第三方入</w:t>
            </w:r>
            <w:proofErr w:type="gramStart"/>
            <w:r>
              <w:rPr>
                <w:rFonts w:ascii="宋体" w:eastAsia="宋体" w:hAnsi="宋体" w:cs="仿宋" w:hint="eastAsia"/>
                <w:color w:val="000000"/>
                <w:szCs w:val="21"/>
              </w:rPr>
              <w:t>口支付宝、微信</w:t>
            </w:r>
            <w:proofErr w:type="gramEnd"/>
            <w:r>
              <w:rPr>
                <w:rFonts w:ascii="宋体" w:eastAsia="宋体" w:hAnsi="宋体" w:cs="仿宋" w:hint="eastAsia"/>
                <w:color w:val="000000"/>
                <w:szCs w:val="21"/>
              </w:rPr>
              <w:t>支付。</w:t>
            </w:r>
          </w:p>
        </w:tc>
      </w:tr>
      <w:tr w:rsidR="00080892" w14:paraId="75611776" w14:textId="77777777">
        <w:trPr>
          <w:trHeight w:val="27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AC979" w14:textId="77777777" w:rsidR="00080892" w:rsidRDefault="00080892">
            <w:pPr>
              <w:jc w:val="center"/>
              <w:rPr>
                <w:rFonts w:ascii="宋体" w:eastAsia="宋体" w:hAnsi="宋体" w:cs="仿宋" w:hint="eastAsia"/>
                <w:color w:val="000000"/>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3B60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49A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互联网医院退款</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82B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实现第三方入</w:t>
            </w:r>
            <w:proofErr w:type="gramStart"/>
            <w:r>
              <w:rPr>
                <w:rFonts w:ascii="宋体" w:eastAsia="宋体" w:hAnsi="宋体" w:cs="仿宋" w:hint="eastAsia"/>
                <w:color w:val="000000"/>
                <w:szCs w:val="21"/>
              </w:rPr>
              <w:t>口支付</w:t>
            </w:r>
            <w:proofErr w:type="gramEnd"/>
            <w:r>
              <w:rPr>
                <w:rFonts w:ascii="宋体" w:eastAsia="宋体" w:hAnsi="宋体" w:cs="仿宋" w:hint="eastAsia"/>
                <w:color w:val="000000"/>
                <w:szCs w:val="21"/>
              </w:rPr>
              <w:t>自动计算退款金额与全额退、部分退。</w:t>
            </w:r>
          </w:p>
        </w:tc>
      </w:tr>
      <w:tr w:rsidR="00080892" w14:paraId="73AFE7B5"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A9A27"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71E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互联网医院账单查询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E5C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互联网医院账单查询</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91F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实现按日期、交易流水号查询账单信息。</w:t>
            </w:r>
          </w:p>
        </w:tc>
      </w:tr>
      <w:tr w:rsidR="00080892" w14:paraId="0CD1E262" w14:textId="77777777">
        <w:trPr>
          <w:trHeight w:val="540"/>
        </w:trPr>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834F7" w14:textId="77777777" w:rsidR="00080892" w:rsidRDefault="00080892">
            <w:pPr>
              <w:jc w:val="center"/>
              <w:rPr>
                <w:rFonts w:ascii="宋体" w:eastAsia="宋体" w:hAnsi="宋体" w:cs="仿宋" w:hint="eastAsia"/>
                <w:color w:val="00000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1FA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互联网医院支付接口适配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FAD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互联网医院支付接口适配</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553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按照银行微信、支付</w:t>
            </w:r>
            <w:proofErr w:type="gramStart"/>
            <w:r>
              <w:rPr>
                <w:rFonts w:ascii="宋体" w:eastAsia="宋体" w:hAnsi="宋体" w:cs="仿宋" w:hint="eastAsia"/>
                <w:color w:val="000000"/>
                <w:szCs w:val="21"/>
              </w:rPr>
              <w:t>宝支付</w:t>
            </w:r>
            <w:proofErr w:type="gramEnd"/>
            <w:r>
              <w:rPr>
                <w:rFonts w:ascii="宋体" w:eastAsia="宋体" w:hAnsi="宋体" w:cs="仿宋" w:hint="eastAsia"/>
                <w:color w:val="000000"/>
                <w:szCs w:val="21"/>
              </w:rPr>
              <w:t>接口规范进行适配。</w:t>
            </w:r>
          </w:p>
        </w:tc>
      </w:tr>
    </w:tbl>
    <w:p w14:paraId="104A4D79" w14:textId="77777777" w:rsidR="00080892" w:rsidRDefault="00080892">
      <w:pPr>
        <w:rPr>
          <w:rFonts w:ascii="宋体" w:eastAsia="宋体" w:hAnsi="宋体" w:cs="仿宋" w:hint="eastAsia"/>
          <w:b/>
          <w:bCs/>
          <w:sz w:val="24"/>
          <w:szCs w:val="24"/>
        </w:rPr>
      </w:pPr>
    </w:p>
    <w:p w14:paraId="208B8160" w14:textId="77777777" w:rsidR="00080892" w:rsidRDefault="00000000">
      <w:pPr>
        <w:spacing w:line="360" w:lineRule="auto"/>
        <w:outlineLvl w:val="2"/>
        <w:rPr>
          <w:rFonts w:ascii="宋体" w:eastAsia="宋体" w:hAnsi="宋体" w:cs="仿宋" w:hint="eastAsia"/>
          <w:b/>
          <w:bCs/>
          <w:sz w:val="24"/>
          <w:szCs w:val="24"/>
        </w:rPr>
      </w:pPr>
      <w:r>
        <w:rPr>
          <w:rFonts w:ascii="宋体" w:eastAsia="宋体" w:hAnsi="宋体" w:cs="仿宋" w:hint="eastAsia"/>
          <w:b/>
          <w:bCs/>
          <w:sz w:val="24"/>
          <w:szCs w:val="24"/>
        </w:rPr>
        <w:t>4.3 医疗收入对账系统</w:t>
      </w:r>
    </w:p>
    <w:tbl>
      <w:tblPr>
        <w:tblW w:w="8589" w:type="dxa"/>
        <w:tblInd w:w="-23" w:type="dxa"/>
        <w:tblLook w:val="04A0" w:firstRow="1" w:lastRow="0" w:firstColumn="1" w:lastColumn="0" w:noHBand="0" w:noVBand="1"/>
      </w:tblPr>
      <w:tblGrid>
        <w:gridCol w:w="956"/>
        <w:gridCol w:w="1557"/>
        <w:gridCol w:w="1800"/>
        <w:gridCol w:w="4276"/>
      </w:tblGrid>
      <w:tr w:rsidR="00080892" w14:paraId="1C621311" w14:textId="77777777">
        <w:trPr>
          <w:trHeight w:val="272"/>
          <w:tblHead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E1461"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模块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B22A"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子模块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79BE"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4E8F"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功能描述</w:t>
            </w:r>
          </w:p>
        </w:tc>
      </w:tr>
      <w:tr w:rsidR="00080892" w14:paraId="490D8BA3" w14:textId="77777777">
        <w:trPr>
          <w:trHeight w:val="27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53459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医疗收入对账基础管理</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44BE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账本基础信息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ACF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业务系统管理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4632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支持对HIS系统、互联网医院系统等医院各个业务系统进行管理</w:t>
            </w:r>
          </w:p>
        </w:tc>
      </w:tr>
      <w:tr w:rsidR="00080892" w14:paraId="0E01B513"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4BBF1"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BC2B8"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E39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收费系统管理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B75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支持设置收费系统的基础信息，包括收费系统的名称、服务器地址、通信公</w:t>
            </w:r>
            <w:proofErr w:type="gramStart"/>
            <w:r>
              <w:rPr>
                <w:rFonts w:ascii="宋体" w:eastAsia="宋体" w:hAnsi="宋体" w:cs="仿宋" w:hint="eastAsia"/>
                <w:color w:val="000000"/>
                <w:szCs w:val="21"/>
              </w:rPr>
              <w:t>钥</w:t>
            </w:r>
            <w:proofErr w:type="gramEnd"/>
            <w:r>
              <w:rPr>
                <w:rFonts w:ascii="宋体" w:eastAsia="宋体" w:hAnsi="宋体" w:cs="仿宋" w:hint="eastAsia"/>
                <w:color w:val="000000"/>
                <w:szCs w:val="21"/>
              </w:rPr>
              <w:t>等。</w:t>
            </w:r>
          </w:p>
        </w:tc>
      </w:tr>
      <w:tr w:rsidR="00080892" w14:paraId="6BC8D772"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FDEAC"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D2A6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7F7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支付渠道管理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14DB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支持设置支付渠道（微信、支付宝、银联）的基础信息，包括支付渠道的名称、是否存在日切等信息。</w:t>
            </w:r>
          </w:p>
        </w:tc>
      </w:tr>
      <w:tr w:rsidR="00080892" w14:paraId="7C64AD92"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5475F"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BFF5C"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42D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商户信息管理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CF0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支持修改或新增设置商户的信息，包括商户号、商户名称、对应的服务商以及银行账号</w:t>
            </w:r>
            <w:r>
              <w:rPr>
                <w:rFonts w:ascii="宋体" w:eastAsia="宋体" w:hAnsi="宋体" w:cs="仿宋" w:hint="eastAsia"/>
                <w:color w:val="000000"/>
                <w:szCs w:val="21"/>
              </w:rPr>
              <w:lastRenderedPageBreak/>
              <w:t>等。</w:t>
            </w:r>
          </w:p>
        </w:tc>
      </w:tr>
      <w:tr w:rsidR="00080892" w14:paraId="13E5EACF"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6564F"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2C22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1A4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收费入口管理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50F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支持设置支付渠道对应的收费入口、商户信息、结算银行账号等信息，实现统一收费入口的管理。</w:t>
            </w:r>
          </w:p>
        </w:tc>
      </w:tr>
      <w:tr w:rsidR="00080892" w14:paraId="60E0459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C9FDC"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ABB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HIS业务账单获取管理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9DC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HIS业务账单获取管理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956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配置HIS系统的数据获取方式、对接参数、数据规范校验规则，配置向HIS系统获取账单数据的执行规则、任务状态、执行日志。</w:t>
            </w:r>
          </w:p>
        </w:tc>
      </w:tr>
      <w:tr w:rsidR="00080892" w14:paraId="1B249465"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2124C"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9B6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结算数据校验</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326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结算数据校验</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F078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通过规则对数据进行完整性等要素校验，通过稽核公式对数据进行校验。</w:t>
            </w:r>
          </w:p>
        </w:tc>
      </w:tr>
      <w:tr w:rsidR="00080892" w14:paraId="02D46023"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3876B"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91609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对账处理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CA2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对账结果汇报</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D1A1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获取各应收系统和支付渠道的数据，自动对账后展示真实长短款，包括对账相符的笔数、金额及对账不符笔数，支持查看具体未对平明细。</w:t>
            </w:r>
          </w:p>
        </w:tc>
      </w:tr>
      <w:tr w:rsidR="00080892" w14:paraId="7C422B30" w14:textId="77777777">
        <w:trPr>
          <w:trHeight w:val="81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3E09C"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68989"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F69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异常账务处理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217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支持通过系统对</w:t>
            </w:r>
            <w:proofErr w:type="gramStart"/>
            <w:r>
              <w:rPr>
                <w:rFonts w:ascii="宋体" w:eastAsia="宋体" w:hAnsi="宋体" w:cs="仿宋" w:hint="eastAsia"/>
                <w:color w:val="000000"/>
                <w:szCs w:val="21"/>
              </w:rPr>
              <w:t>全渠道</w:t>
            </w:r>
            <w:proofErr w:type="gramEnd"/>
            <w:r>
              <w:rPr>
                <w:rFonts w:ascii="宋体" w:eastAsia="宋体" w:hAnsi="宋体" w:cs="仿宋" w:hint="eastAsia"/>
                <w:color w:val="000000"/>
                <w:szCs w:val="21"/>
              </w:rPr>
              <w:t>异常支付情况进行统一处理及标记处理状态，处理方式包括登记现金退款、原路退回等。对于不能进行自动退费的，</w:t>
            </w:r>
            <w:proofErr w:type="gramStart"/>
            <w:r>
              <w:rPr>
                <w:rFonts w:ascii="宋体" w:eastAsia="宋体" w:hAnsi="宋体" w:cs="仿宋" w:hint="eastAsia"/>
                <w:color w:val="000000"/>
                <w:szCs w:val="21"/>
              </w:rPr>
              <w:t>例如跨日一收</w:t>
            </w:r>
            <w:proofErr w:type="gramEnd"/>
            <w:r>
              <w:rPr>
                <w:rFonts w:ascii="宋体" w:eastAsia="宋体" w:hAnsi="宋体" w:cs="仿宋" w:hint="eastAsia"/>
                <w:color w:val="000000"/>
                <w:szCs w:val="21"/>
              </w:rPr>
              <w:t>一退或因为日切的伪单边账，系统自动匹配平账。</w:t>
            </w:r>
          </w:p>
        </w:tc>
      </w:tr>
      <w:tr w:rsidR="00080892" w14:paraId="076E5AC1"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610EF"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DEA7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6B7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处理结果统计</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4CF2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支持单边</w:t>
            </w:r>
            <w:proofErr w:type="gramStart"/>
            <w:r>
              <w:rPr>
                <w:rFonts w:ascii="宋体" w:eastAsia="宋体" w:hAnsi="宋体" w:cs="仿宋" w:hint="eastAsia"/>
                <w:color w:val="000000"/>
                <w:szCs w:val="21"/>
              </w:rPr>
              <w:t>账</w:t>
            </w:r>
            <w:proofErr w:type="gramEnd"/>
            <w:r>
              <w:rPr>
                <w:rFonts w:ascii="宋体" w:eastAsia="宋体" w:hAnsi="宋体" w:cs="仿宋" w:hint="eastAsia"/>
                <w:color w:val="000000"/>
                <w:szCs w:val="21"/>
              </w:rPr>
              <w:t>异常账单追溯、账务数据比对、差错原因分析，可提供调账报表。</w:t>
            </w:r>
          </w:p>
        </w:tc>
      </w:tr>
      <w:tr w:rsidR="00080892" w14:paraId="67326375"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7786B"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18A44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HIS日终账单管理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717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门诊挂号账单</w:t>
            </w:r>
          </w:p>
        </w:tc>
        <w:tc>
          <w:tcPr>
            <w:tcW w:w="4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30289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定时采集HIS系统的门诊挂号、门诊结算、住院按金、住院结算的业务数据信息，包括业务账单信息，渠道交易的信息等。支持通过患者姓名、患者编码、门诊号、第三方订单号、HIS系统订单号、交易日期、交易金额、支付渠道等进行查询。</w:t>
            </w:r>
          </w:p>
        </w:tc>
      </w:tr>
      <w:tr w:rsidR="00080892" w14:paraId="33804A99"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8725E"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F18A7"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0FE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门诊结算账单</w:t>
            </w:r>
          </w:p>
        </w:tc>
        <w:tc>
          <w:tcPr>
            <w:tcW w:w="4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CC022" w14:textId="77777777" w:rsidR="00080892" w:rsidRDefault="00080892">
            <w:pPr>
              <w:jc w:val="left"/>
              <w:rPr>
                <w:rFonts w:ascii="宋体" w:eastAsia="宋体" w:hAnsi="宋体" w:cs="仿宋" w:hint="eastAsia"/>
                <w:color w:val="000000"/>
                <w:szCs w:val="21"/>
              </w:rPr>
            </w:pPr>
          </w:p>
        </w:tc>
      </w:tr>
      <w:tr w:rsidR="00080892" w14:paraId="3EE6BE9C"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14168"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3B5C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D7A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住院预交款账单</w:t>
            </w:r>
          </w:p>
        </w:tc>
        <w:tc>
          <w:tcPr>
            <w:tcW w:w="4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B5AC5" w14:textId="77777777" w:rsidR="00080892" w:rsidRDefault="00080892">
            <w:pPr>
              <w:jc w:val="left"/>
              <w:rPr>
                <w:rFonts w:ascii="宋体" w:eastAsia="宋体" w:hAnsi="宋体" w:cs="仿宋" w:hint="eastAsia"/>
                <w:color w:val="000000"/>
                <w:szCs w:val="21"/>
              </w:rPr>
            </w:pPr>
          </w:p>
        </w:tc>
      </w:tr>
      <w:tr w:rsidR="00080892" w14:paraId="615C80DF"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350CB"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B2AD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508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住院结算账单</w:t>
            </w:r>
          </w:p>
        </w:tc>
        <w:tc>
          <w:tcPr>
            <w:tcW w:w="4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E22AE" w14:textId="77777777" w:rsidR="00080892" w:rsidRDefault="00080892">
            <w:pPr>
              <w:jc w:val="left"/>
              <w:rPr>
                <w:rFonts w:ascii="宋体" w:eastAsia="宋体" w:hAnsi="宋体" w:cs="仿宋" w:hint="eastAsia"/>
                <w:color w:val="000000"/>
                <w:szCs w:val="21"/>
              </w:rPr>
            </w:pPr>
          </w:p>
        </w:tc>
      </w:tr>
      <w:tr w:rsidR="00080892" w14:paraId="397A7F03" w14:textId="77777777">
        <w:trPr>
          <w:trHeight w:val="81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04B07"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AF3A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报表管理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9BB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长短款稽核日报表和月报表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1DD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根据交易明细对账结果，每日生成长短款稽核日报表和月报表，包含各业务系统短款笔数、总金额，各收费渠道长款笔数、总金额，以及长短款明细记录，可通过日期或月份进行查询。</w:t>
            </w:r>
          </w:p>
        </w:tc>
      </w:tr>
      <w:tr w:rsidR="00080892" w14:paraId="76DEA1C6" w14:textId="77777777">
        <w:trPr>
          <w:trHeight w:val="81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5036F"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50FC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A53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w:t>
            </w:r>
            <w:proofErr w:type="gramStart"/>
            <w:r>
              <w:rPr>
                <w:rFonts w:ascii="宋体" w:eastAsia="宋体" w:hAnsi="宋体" w:cs="仿宋" w:hint="eastAsia"/>
                <w:color w:val="000000"/>
                <w:szCs w:val="21"/>
              </w:rPr>
              <w:t>汇总日</w:t>
            </w:r>
            <w:proofErr w:type="gramEnd"/>
            <w:r>
              <w:rPr>
                <w:rFonts w:ascii="宋体" w:eastAsia="宋体" w:hAnsi="宋体" w:cs="仿宋" w:hint="eastAsia"/>
                <w:color w:val="000000"/>
                <w:szCs w:val="21"/>
              </w:rPr>
              <w:t>报表和月报表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E95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根据对账通过的明细数据，生成每日/月退款汇总报表，展示对应日期/月份的各收费渠道的退款笔数、总金额，并展示退款明细记录，支持通过日期/月份进行查询。</w:t>
            </w:r>
          </w:p>
        </w:tc>
      </w:tr>
      <w:tr w:rsidR="00080892" w14:paraId="2E03B82C" w14:textId="77777777">
        <w:trPr>
          <w:trHeight w:val="108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92E50"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DFE5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372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收费员收入汇总和</w:t>
            </w:r>
            <w:proofErr w:type="gramStart"/>
            <w:r>
              <w:rPr>
                <w:rFonts w:ascii="宋体" w:eastAsia="宋体" w:hAnsi="宋体" w:cs="仿宋" w:hint="eastAsia"/>
                <w:color w:val="000000"/>
                <w:szCs w:val="21"/>
              </w:rPr>
              <w:t>明细日</w:t>
            </w:r>
            <w:proofErr w:type="gramEnd"/>
            <w:r>
              <w:rPr>
                <w:rFonts w:ascii="宋体" w:eastAsia="宋体" w:hAnsi="宋体" w:cs="仿宋" w:hint="eastAsia"/>
                <w:color w:val="000000"/>
                <w:szCs w:val="21"/>
              </w:rPr>
              <w:t>报表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EC5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按收费员-支付方式的维度，统计各收费员每日收费的总人次、总金额及各在支付方式下收入的金额。按日查看各收费员的收费明细记录，包含收费员姓名、交易时间、订单号、交易号、交易金额、支付渠道、患者姓名、支付类型、业务类型字段。</w:t>
            </w:r>
          </w:p>
        </w:tc>
      </w:tr>
      <w:tr w:rsidR="00080892" w14:paraId="4B9ECCE4" w14:textId="77777777">
        <w:trPr>
          <w:trHeight w:val="135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05496"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CC8E9"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055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收费渠道收入汇总和</w:t>
            </w:r>
            <w:proofErr w:type="gramStart"/>
            <w:r>
              <w:rPr>
                <w:rFonts w:ascii="宋体" w:eastAsia="宋体" w:hAnsi="宋体" w:cs="仿宋" w:hint="eastAsia"/>
                <w:color w:val="000000"/>
                <w:szCs w:val="21"/>
              </w:rPr>
              <w:t>明细日</w:t>
            </w:r>
            <w:proofErr w:type="gramEnd"/>
            <w:r>
              <w:rPr>
                <w:rFonts w:ascii="宋体" w:eastAsia="宋体" w:hAnsi="宋体" w:cs="仿宋" w:hint="eastAsia"/>
                <w:color w:val="000000"/>
                <w:szCs w:val="21"/>
              </w:rPr>
              <w:t>报表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C37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按商户维度，每日统计各收费渠道的商户收入汇总数据，包括商户号、商户名称、笔数、实收金额，支持根据商户号、日期进行查询。展示每日各收费渠道的商户收入明细数据，包括商户号、商户名称、交易金额、交易类型、患者姓名、业务类型等，支持根据商户号、患者姓名、日期进行查询。</w:t>
            </w:r>
          </w:p>
        </w:tc>
      </w:tr>
      <w:tr w:rsidR="00080892" w14:paraId="57DC512B"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751A6"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3C3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自定义报表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C99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自定义报表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FA2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系统采用低代码自定义报表模式，支持通过拖拽式操作生成多维报表。</w:t>
            </w:r>
          </w:p>
        </w:tc>
      </w:tr>
      <w:tr w:rsidR="00080892" w14:paraId="3933A325"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054CD"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BD50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审核管理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E16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我的申请</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0466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支持对当前用户展示其发起的审核的记录，可查看发起审核的内容、审核状态、流转情况。</w:t>
            </w:r>
          </w:p>
        </w:tc>
      </w:tr>
      <w:tr w:rsidR="00080892" w14:paraId="2943EB77"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3146A"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FB239"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BD2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待我审核</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417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支持对当前用户展示需要由其进行审核的流程，支持查看审核内容，进行通过或驳回的操作。</w:t>
            </w:r>
          </w:p>
        </w:tc>
      </w:tr>
      <w:tr w:rsidR="00080892" w14:paraId="74F3D6A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58912"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3857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CFA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我已审核</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8CC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支持对当前用户展示其已经审核过的历史记录，可查看审核流程的详情。</w:t>
            </w:r>
          </w:p>
        </w:tc>
      </w:tr>
      <w:tr w:rsidR="00080892" w14:paraId="7CD3DC40"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31958"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49112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用户权限管理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52D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系统账号登陆校验</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9F2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w:t>
            </w:r>
            <w:proofErr w:type="gramStart"/>
            <w:r>
              <w:rPr>
                <w:rFonts w:ascii="宋体" w:eastAsia="宋体" w:hAnsi="宋体" w:cs="仿宋" w:hint="eastAsia"/>
                <w:color w:val="000000"/>
                <w:szCs w:val="21"/>
              </w:rPr>
              <w:t>账号双因素</w:t>
            </w:r>
            <w:proofErr w:type="gramEnd"/>
            <w:r>
              <w:rPr>
                <w:rFonts w:ascii="宋体" w:eastAsia="宋体" w:hAnsi="宋体" w:cs="仿宋" w:hint="eastAsia"/>
                <w:color w:val="000000"/>
                <w:szCs w:val="21"/>
              </w:rPr>
              <w:t>认证登录，保证账号安全性。</w:t>
            </w:r>
          </w:p>
        </w:tc>
      </w:tr>
      <w:tr w:rsidR="00080892" w14:paraId="39612E6A" w14:textId="77777777">
        <w:trPr>
          <w:trHeight w:val="81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BF5A8"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B3E4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97A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用户管理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B4A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支持对目前系统所有用户账号及密码的管理，支持编辑修改用户信息，可停用或启用用户账号，可重置用户账号的密码，用户也可自行修改账号的密码。对于忘记密码的账户，支持找回密码的操作。</w:t>
            </w:r>
          </w:p>
        </w:tc>
      </w:tr>
      <w:tr w:rsidR="00080892" w14:paraId="07B7718E" w14:textId="77777777">
        <w:trPr>
          <w:trHeight w:val="81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9464B"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84B1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9CA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角色权限管理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CBE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支持通过角色对所有账号的权限分配管理，为同类角色分配功能应用的操作权限，随后为账号赋予角色，账号则具备角色对应的功能操作权限。</w:t>
            </w:r>
          </w:p>
        </w:tc>
      </w:tr>
      <w:tr w:rsidR="00080892" w14:paraId="5B17D440"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20FB7"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9E84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D4C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用户操作日志</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FF4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支持查看用户修改、新增系统各项配置数据或查询、系统数据的操作行为的记录。可通过账号、用户名、日期等维度进行查询。</w:t>
            </w:r>
          </w:p>
        </w:tc>
      </w:tr>
      <w:tr w:rsidR="00080892" w14:paraId="25B8B69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98B39"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58122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系统安全管理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C2D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安全策略设置</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B44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支持对系统进行账号锁定机制、账号多端登录限制、会话有效时间、会话最大连接数等安全策略设置。</w:t>
            </w:r>
          </w:p>
        </w:tc>
      </w:tr>
      <w:tr w:rsidR="00080892" w14:paraId="56A2FDB4"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B31FD"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5E75C"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4FC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访问控制管理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CDE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支持对由于触发安全策略而被限制访问的用户、终端进行查看，支持进行解除限制等操作。</w:t>
            </w:r>
          </w:p>
        </w:tc>
      </w:tr>
      <w:tr w:rsidR="00080892" w14:paraId="2120F19A"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AB602"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4A3BF"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681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文件导出管理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A2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支持对用户导出报表、账单等系统数据为文件的操作进行记录和查看。</w:t>
            </w:r>
          </w:p>
        </w:tc>
      </w:tr>
      <w:tr w:rsidR="00080892" w14:paraId="60A03EDA" w14:textId="77777777">
        <w:trPr>
          <w:trHeight w:val="540"/>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499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资金账单数据组件</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E8F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银行资金账单适配器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647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银行资金账单适配器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66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支持通过对接银行系统获取银行回单数据或通过人工上传获取部分银行流水数据</w:t>
            </w:r>
          </w:p>
        </w:tc>
      </w:tr>
      <w:tr w:rsidR="00080892" w14:paraId="743E2355" w14:textId="77777777">
        <w:trPr>
          <w:trHeight w:val="54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54F5C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lastRenderedPageBreak/>
              <w:t>窗口POS账本数据组件</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7B5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POS对账单管理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169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POS对账单查询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677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支持通过日期、商户号、商户名称、系统参考号、系统跟踪号、交易日期、等条件查询窗口POS的对账单。</w:t>
            </w:r>
          </w:p>
        </w:tc>
      </w:tr>
      <w:tr w:rsidR="00080892" w14:paraId="0B64B3A7"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9ADC4"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E4B7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C44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POS对账管理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972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支持HIS、POS的交易明细自动对账。通过自动对账，及时发现对账中的长短款（单边账）。</w:t>
            </w:r>
          </w:p>
        </w:tc>
      </w:tr>
      <w:tr w:rsidR="00080892" w14:paraId="30D9C09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275FE"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D309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C7D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差错明细查询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7AE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支持查看差错记录，支持线下退现金等其他模式，退款完成后支持对差错记录进行调账标记。</w:t>
            </w:r>
          </w:p>
        </w:tc>
      </w:tr>
      <w:tr w:rsidR="00080892" w14:paraId="205D516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AE913"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8B8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银行卡POS账单适配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BEA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POS账单适配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EC1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支持适配银行的接口，以及配置获取方式、获取时间，实现自动获取银行卡刷卡小票电子账单信息。</w:t>
            </w:r>
          </w:p>
        </w:tc>
      </w:tr>
      <w:tr w:rsidR="00080892" w14:paraId="2D27D4D7" w14:textId="77777777">
        <w:trPr>
          <w:trHeight w:val="27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CF87AE"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窗口扫码付账</w:t>
            </w:r>
            <w:proofErr w:type="gramEnd"/>
            <w:r>
              <w:rPr>
                <w:rFonts w:ascii="宋体" w:eastAsia="宋体" w:hAnsi="宋体" w:cs="仿宋" w:hint="eastAsia"/>
                <w:color w:val="000000"/>
                <w:szCs w:val="21"/>
              </w:rPr>
              <w:t>本数据组件</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83F2C4"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扫码付支付</w:t>
            </w:r>
            <w:proofErr w:type="gramEnd"/>
            <w:r>
              <w:rPr>
                <w:rFonts w:ascii="宋体" w:eastAsia="宋体" w:hAnsi="宋体" w:cs="仿宋" w:hint="eastAsia"/>
                <w:color w:val="000000"/>
                <w:szCs w:val="21"/>
              </w:rPr>
              <w:t>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1F2D"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微信支付</w:t>
            </w:r>
            <w:proofErr w:type="gramEnd"/>
            <w:r>
              <w:rPr>
                <w:rFonts w:ascii="宋体" w:eastAsia="宋体" w:hAnsi="宋体" w:cs="仿宋" w:hint="eastAsia"/>
                <w:color w:val="000000"/>
                <w:szCs w:val="21"/>
              </w:rPr>
              <w:t>账单查询</w:t>
            </w:r>
          </w:p>
        </w:tc>
        <w:tc>
          <w:tcPr>
            <w:tcW w:w="4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3D96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支持通过患者姓名、订单号（商户订单号、第三方订单号）、交易日期、交易金额、支付渠道等进行查询</w:t>
            </w:r>
            <w:proofErr w:type="gramStart"/>
            <w:r>
              <w:rPr>
                <w:rFonts w:ascii="宋体" w:eastAsia="宋体" w:hAnsi="宋体" w:cs="仿宋" w:hint="eastAsia"/>
                <w:color w:val="000000"/>
                <w:szCs w:val="21"/>
              </w:rPr>
              <w:t>微信扫码付</w:t>
            </w:r>
            <w:proofErr w:type="gramEnd"/>
            <w:r>
              <w:rPr>
                <w:rFonts w:ascii="宋体" w:eastAsia="宋体" w:hAnsi="宋体" w:cs="仿宋" w:hint="eastAsia"/>
                <w:color w:val="000000"/>
                <w:szCs w:val="21"/>
              </w:rPr>
              <w:t>、支付</w:t>
            </w:r>
            <w:proofErr w:type="gramStart"/>
            <w:r>
              <w:rPr>
                <w:rFonts w:ascii="宋体" w:eastAsia="宋体" w:hAnsi="宋体" w:cs="仿宋" w:hint="eastAsia"/>
                <w:color w:val="000000"/>
                <w:szCs w:val="21"/>
              </w:rPr>
              <w:t>宝扫码付</w:t>
            </w:r>
            <w:proofErr w:type="gramEnd"/>
            <w:r>
              <w:rPr>
                <w:rFonts w:ascii="宋体" w:eastAsia="宋体" w:hAnsi="宋体" w:cs="仿宋" w:hint="eastAsia"/>
                <w:color w:val="000000"/>
                <w:szCs w:val="21"/>
              </w:rPr>
              <w:t>的支付账单明细信息。</w:t>
            </w:r>
          </w:p>
        </w:tc>
      </w:tr>
      <w:tr w:rsidR="00080892" w14:paraId="57854E7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D82C1"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C35A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5E2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w:t>
            </w:r>
            <w:proofErr w:type="gramStart"/>
            <w:r>
              <w:rPr>
                <w:rFonts w:ascii="宋体" w:eastAsia="宋体" w:hAnsi="宋体" w:cs="仿宋" w:hint="eastAsia"/>
                <w:color w:val="000000"/>
                <w:szCs w:val="21"/>
              </w:rPr>
              <w:t>宝支付</w:t>
            </w:r>
            <w:proofErr w:type="gramEnd"/>
            <w:r>
              <w:rPr>
                <w:rFonts w:ascii="宋体" w:eastAsia="宋体" w:hAnsi="宋体" w:cs="仿宋" w:hint="eastAsia"/>
                <w:color w:val="000000"/>
                <w:szCs w:val="21"/>
              </w:rPr>
              <w:t>账单查询</w:t>
            </w:r>
          </w:p>
        </w:tc>
        <w:tc>
          <w:tcPr>
            <w:tcW w:w="4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02FBE" w14:textId="77777777" w:rsidR="00080892" w:rsidRDefault="00080892">
            <w:pPr>
              <w:jc w:val="left"/>
              <w:rPr>
                <w:rFonts w:ascii="宋体" w:eastAsia="宋体" w:hAnsi="宋体" w:cs="仿宋" w:hint="eastAsia"/>
                <w:color w:val="000000"/>
                <w:szCs w:val="21"/>
              </w:rPr>
            </w:pPr>
          </w:p>
        </w:tc>
      </w:tr>
      <w:tr w:rsidR="00080892" w14:paraId="25286F49"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5C700"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858A3D"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w:t>
            </w:r>
            <w:proofErr w:type="gramEnd"/>
            <w:r>
              <w:rPr>
                <w:rFonts w:ascii="宋体" w:eastAsia="宋体" w:hAnsi="宋体" w:cs="仿宋" w:hint="eastAsia"/>
                <w:color w:val="000000"/>
                <w:szCs w:val="21"/>
              </w:rPr>
              <w:t>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263D"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w:t>
            </w:r>
            <w:proofErr w:type="gramEnd"/>
            <w:r>
              <w:rPr>
                <w:rFonts w:ascii="宋体" w:eastAsia="宋体" w:hAnsi="宋体" w:cs="仿宋" w:hint="eastAsia"/>
                <w:color w:val="000000"/>
                <w:szCs w:val="21"/>
              </w:rPr>
              <w:t>对账管理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B61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支持HIS、</w:t>
            </w:r>
            <w:proofErr w:type="gramStart"/>
            <w:r>
              <w:rPr>
                <w:rFonts w:ascii="宋体" w:eastAsia="宋体" w:hAnsi="宋体" w:cs="仿宋" w:hint="eastAsia"/>
                <w:color w:val="000000"/>
                <w:szCs w:val="21"/>
              </w:rPr>
              <w:t>微信和</w:t>
            </w:r>
            <w:proofErr w:type="gramEnd"/>
            <w:r>
              <w:rPr>
                <w:rFonts w:ascii="宋体" w:eastAsia="宋体" w:hAnsi="宋体" w:cs="仿宋" w:hint="eastAsia"/>
                <w:color w:val="000000"/>
                <w:szCs w:val="21"/>
              </w:rPr>
              <w:t>支付</w:t>
            </w:r>
            <w:proofErr w:type="gramStart"/>
            <w:r>
              <w:rPr>
                <w:rFonts w:ascii="宋体" w:eastAsia="宋体" w:hAnsi="宋体" w:cs="仿宋" w:hint="eastAsia"/>
                <w:color w:val="000000"/>
                <w:szCs w:val="21"/>
              </w:rPr>
              <w:t>宝扫码付</w:t>
            </w:r>
            <w:proofErr w:type="gramEnd"/>
            <w:r>
              <w:rPr>
                <w:rFonts w:ascii="宋体" w:eastAsia="宋体" w:hAnsi="宋体" w:cs="仿宋" w:hint="eastAsia"/>
                <w:color w:val="000000"/>
                <w:szCs w:val="21"/>
              </w:rPr>
              <w:t>的交易明细自动对账。通过自动对账，及时发现对账中的长短款（单边账）。</w:t>
            </w:r>
          </w:p>
        </w:tc>
      </w:tr>
      <w:tr w:rsidR="00080892" w14:paraId="57F17D44"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58308"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8324D"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A1D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差错明细查询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846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支持核对每笔交易的支付状态及资金到账状态，定位差错原因，支持准确追踪并定位到具体的差错明细记录。</w:t>
            </w:r>
          </w:p>
        </w:tc>
      </w:tr>
      <w:tr w:rsidR="00080892" w14:paraId="19430A08" w14:textId="77777777">
        <w:trPr>
          <w:trHeight w:val="81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45951"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DDA23"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87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542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支持查看差错记录，支持线下退现金等其他模式，退款完成后支持对差错记录进行调账标记；支持发生对账长款差错时，向微信/支付宝进行退款申请。</w:t>
            </w:r>
          </w:p>
        </w:tc>
      </w:tr>
      <w:tr w:rsidR="00080892" w14:paraId="7C41858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0003D"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BEC5C"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扫码付对</w:t>
            </w:r>
            <w:proofErr w:type="gramEnd"/>
            <w:r>
              <w:rPr>
                <w:rFonts w:ascii="宋体" w:eastAsia="宋体" w:hAnsi="宋体" w:cs="仿宋" w:hint="eastAsia"/>
                <w:color w:val="000000"/>
                <w:szCs w:val="21"/>
              </w:rPr>
              <w:t>账单适配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9CF5"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扫码付对</w:t>
            </w:r>
            <w:proofErr w:type="gramEnd"/>
            <w:r>
              <w:rPr>
                <w:rFonts w:ascii="宋体" w:eastAsia="宋体" w:hAnsi="宋体" w:cs="仿宋" w:hint="eastAsia"/>
                <w:color w:val="000000"/>
                <w:szCs w:val="21"/>
              </w:rPr>
              <w:t>账单接口适配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00B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支持针对不同支付渠道的接口进行适配开发，支持适配不同的对账单格式。</w:t>
            </w:r>
          </w:p>
        </w:tc>
      </w:tr>
      <w:tr w:rsidR="00080892" w14:paraId="134A6473"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D918A"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E49B7"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FA4A"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扫码付对</w:t>
            </w:r>
            <w:proofErr w:type="gramEnd"/>
            <w:r>
              <w:rPr>
                <w:rFonts w:ascii="宋体" w:eastAsia="宋体" w:hAnsi="宋体" w:cs="仿宋" w:hint="eastAsia"/>
                <w:color w:val="000000"/>
                <w:szCs w:val="21"/>
              </w:rPr>
              <w:t>账单获取管理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340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支持配置</w:t>
            </w:r>
            <w:proofErr w:type="gramStart"/>
            <w:r>
              <w:rPr>
                <w:rFonts w:ascii="宋体" w:eastAsia="宋体" w:hAnsi="宋体" w:cs="仿宋" w:hint="eastAsia"/>
                <w:color w:val="000000"/>
                <w:szCs w:val="21"/>
              </w:rPr>
              <w:t>扫码付对</w:t>
            </w:r>
            <w:proofErr w:type="gramEnd"/>
            <w:r>
              <w:rPr>
                <w:rFonts w:ascii="宋体" w:eastAsia="宋体" w:hAnsi="宋体" w:cs="仿宋" w:hint="eastAsia"/>
                <w:color w:val="000000"/>
                <w:szCs w:val="21"/>
              </w:rPr>
              <w:t>账单获取规则，包括获取对账单的方式、获取对账单的时间、失败重试次数以及解析对账单的规则。</w:t>
            </w:r>
          </w:p>
        </w:tc>
      </w:tr>
      <w:tr w:rsidR="00080892" w14:paraId="78C5CC9B"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83E6C"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15F7D"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8BD4"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扫码付对</w:t>
            </w:r>
            <w:proofErr w:type="gramEnd"/>
            <w:r>
              <w:rPr>
                <w:rFonts w:ascii="宋体" w:eastAsia="宋体" w:hAnsi="宋体" w:cs="仿宋" w:hint="eastAsia"/>
                <w:color w:val="000000"/>
                <w:szCs w:val="21"/>
              </w:rPr>
              <w:t>账单获取记录</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EAC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支持查看获取对账单记录的结果，支持查看</w:t>
            </w:r>
            <w:proofErr w:type="gramStart"/>
            <w:r>
              <w:rPr>
                <w:rFonts w:ascii="宋体" w:eastAsia="宋体" w:hAnsi="宋体" w:cs="仿宋" w:hint="eastAsia"/>
                <w:color w:val="000000"/>
                <w:szCs w:val="21"/>
              </w:rPr>
              <w:t>扫码付</w:t>
            </w:r>
            <w:proofErr w:type="gramEnd"/>
            <w:r>
              <w:rPr>
                <w:rFonts w:ascii="宋体" w:eastAsia="宋体" w:hAnsi="宋体" w:cs="仿宋" w:hint="eastAsia"/>
                <w:color w:val="000000"/>
                <w:szCs w:val="21"/>
              </w:rPr>
              <w:t>的对账单的数据校验问题。</w:t>
            </w:r>
          </w:p>
        </w:tc>
      </w:tr>
      <w:tr w:rsidR="00080892" w14:paraId="39E37DF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5FCCD"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53F0"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w:t>
            </w:r>
            <w:proofErr w:type="gramEnd"/>
            <w:r>
              <w:rPr>
                <w:rFonts w:ascii="宋体" w:eastAsia="宋体" w:hAnsi="宋体" w:cs="仿宋" w:hint="eastAsia"/>
                <w:color w:val="000000"/>
                <w:szCs w:val="21"/>
              </w:rPr>
              <w:t>退款功能适配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AD4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扫码付</w:t>
            </w:r>
            <w:proofErr w:type="gramEnd"/>
            <w:r>
              <w:rPr>
                <w:rFonts w:ascii="宋体" w:eastAsia="宋体" w:hAnsi="宋体" w:cs="仿宋" w:hint="eastAsia"/>
                <w:color w:val="000000"/>
                <w:szCs w:val="21"/>
              </w:rPr>
              <w:t>退款接口适配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3E7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支持适配各支付渠道的接口，以完成退款申请、退款结果回写、退款状态查询的操作。</w:t>
            </w:r>
          </w:p>
        </w:tc>
      </w:tr>
      <w:tr w:rsidR="00080892" w14:paraId="55289FF6" w14:textId="77777777">
        <w:trPr>
          <w:trHeight w:val="27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5AD3A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自助设备账本数据组件</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965D2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自助设备支付账单管理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627E"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微信支付</w:t>
            </w:r>
            <w:proofErr w:type="gramEnd"/>
            <w:r>
              <w:rPr>
                <w:rFonts w:ascii="宋体" w:eastAsia="宋体" w:hAnsi="宋体" w:cs="仿宋" w:hint="eastAsia"/>
                <w:color w:val="000000"/>
                <w:szCs w:val="21"/>
              </w:rPr>
              <w:t>账单查询</w:t>
            </w:r>
          </w:p>
        </w:tc>
        <w:tc>
          <w:tcPr>
            <w:tcW w:w="4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ADC16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支持通过患者姓名、订单号（商户订单号、第三方订单号）、交易日期、交易金额、支付渠道等进行查询自助设备中微信、支付宝的支付账单明细信息。</w:t>
            </w:r>
          </w:p>
        </w:tc>
      </w:tr>
      <w:tr w:rsidR="00080892" w14:paraId="2F1824AA"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DF421"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08B03"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A00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支付</w:t>
            </w:r>
            <w:proofErr w:type="gramStart"/>
            <w:r>
              <w:rPr>
                <w:rFonts w:ascii="宋体" w:eastAsia="宋体" w:hAnsi="宋体" w:cs="仿宋" w:hint="eastAsia"/>
                <w:color w:val="000000"/>
                <w:szCs w:val="21"/>
              </w:rPr>
              <w:t>宝支付</w:t>
            </w:r>
            <w:proofErr w:type="gramEnd"/>
            <w:r>
              <w:rPr>
                <w:rFonts w:ascii="宋体" w:eastAsia="宋体" w:hAnsi="宋体" w:cs="仿宋" w:hint="eastAsia"/>
                <w:color w:val="000000"/>
                <w:szCs w:val="21"/>
              </w:rPr>
              <w:t>账单查询</w:t>
            </w:r>
          </w:p>
        </w:tc>
        <w:tc>
          <w:tcPr>
            <w:tcW w:w="4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300C21" w14:textId="77777777" w:rsidR="00080892" w:rsidRDefault="00080892">
            <w:pPr>
              <w:jc w:val="left"/>
              <w:rPr>
                <w:rFonts w:ascii="宋体" w:eastAsia="宋体" w:hAnsi="宋体" w:cs="仿宋" w:hint="eastAsia"/>
                <w:color w:val="000000"/>
                <w:szCs w:val="21"/>
              </w:rPr>
            </w:pPr>
          </w:p>
        </w:tc>
      </w:tr>
      <w:tr w:rsidR="00080892" w14:paraId="25317502"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69ABA"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EBBD1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B18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自助设备对账管理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562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支持HIS、自助设备的交易明细自动对账。通过自动对账，及时发现对账中的长短款（单边账）。</w:t>
            </w:r>
          </w:p>
        </w:tc>
      </w:tr>
      <w:tr w:rsidR="00080892" w14:paraId="2E8C7495"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4E2BD"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13C0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C7E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差错明细查询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298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支持核对每笔交易的支付状态及资金到账状态，定位差错原因，支持准确追踪并定位到</w:t>
            </w:r>
            <w:r>
              <w:rPr>
                <w:rFonts w:ascii="宋体" w:eastAsia="宋体" w:hAnsi="宋体" w:cs="仿宋" w:hint="eastAsia"/>
                <w:color w:val="000000"/>
                <w:szCs w:val="21"/>
              </w:rPr>
              <w:lastRenderedPageBreak/>
              <w:t>具体的差错明细记录。</w:t>
            </w:r>
          </w:p>
        </w:tc>
      </w:tr>
      <w:tr w:rsidR="00080892" w14:paraId="36C8D21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A7FB7"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51A8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8BC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FC1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支持查看差错记录，支持对差错记录进行调账标记或发生对账长款差错时，向支付渠道进行退款申请。</w:t>
            </w:r>
          </w:p>
        </w:tc>
      </w:tr>
      <w:tr w:rsidR="00080892" w14:paraId="57DC6C6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19153"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E223E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自助设备对账单适配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446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自助设备对账单接口适配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A18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支持针对自助设备不同支付渠道的接口进行适配开发。</w:t>
            </w:r>
          </w:p>
        </w:tc>
      </w:tr>
      <w:tr w:rsidR="00080892" w14:paraId="2FC5170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57398"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225B8"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4DA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自助设备对账单获取管理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ED9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支持配置自助设备对账单获取规则，包括对账单的获取方式、对账单的获取时间、失败重试次数以及解析对账单的规则。</w:t>
            </w:r>
          </w:p>
        </w:tc>
      </w:tr>
      <w:tr w:rsidR="00080892" w14:paraId="289A7F3F"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6FE97"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0B703"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082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自助设备对账单获取记录</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80A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支持查看获取记录及数据校验问题。</w:t>
            </w:r>
          </w:p>
        </w:tc>
      </w:tr>
      <w:tr w:rsidR="00080892" w14:paraId="49BDE45A"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24556"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430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自助设备退款功能适配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38C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自助设备退款接口适配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2E9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支持查看获取对账单记录的结果，支持查看自助设备</w:t>
            </w:r>
            <w:proofErr w:type="gramStart"/>
            <w:r>
              <w:rPr>
                <w:rFonts w:ascii="宋体" w:eastAsia="宋体" w:hAnsi="宋体" w:cs="仿宋" w:hint="eastAsia"/>
                <w:color w:val="000000"/>
                <w:szCs w:val="21"/>
              </w:rPr>
              <w:t>对于的</w:t>
            </w:r>
            <w:proofErr w:type="gramEnd"/>
            <w:r>
              <w:rPr>
                <w:rFonts w:ascii="宋体" w:eastAsia="宋体" w:hAnsi="宋体" w:cs="仿宋" w:hint="eastAsia"/>
                <w:color w:val="000000"/>
                <w:szCs w:val="21"/>
              </w:rPr>
              <w:t>支付渠道的对账单出现的数据校验问题。</w:t>
            </w:r>
          </w:p>
        </w:tc>
      </w:tr>
      <w:tr w:rsidR="00080892" w14:paraId="01E4F6CC" w14:textId="77777777">
        <w:trPr>
          <w:trHeight w:val="81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FFECB3"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数据组件</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29E3"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支付账单管理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B40A6"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账单查询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0C0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支持通过患者姓名、订单号（商户订单号、第三方订单号）、交易日期、交易金额、支付渠道等进行查询通过第三方入口进行支付的账单明细信息。</w:t>
            </w:r>
          </w:p>
        </w:tc>
      </w:tr>
      <w:tr w:rsidR="00080892" w14:paraId="5195822F"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4B2EA"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4952E3"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105F"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对账管理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B5E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支持HIS、</w:t>
            </w:r>
            <w:proofErr w:type="gramStart"/>
            <w:r>
              <w:rPr>
                <w:rFonts w:ascii="宋体" w:eastAsia="宋体" w:hAnsi="宋体" w:cs="仿宋" w:hint="eastAsia"/>
                <w:color w:val="000000"/>
                <w:szCs w:val="21"/>
              </w:rPr>
              <w:t>微信的</w:t>
            </w:r>
            <w:proofErr w:type="gramEnd"/>
            <w:r>
              <w:rPr>
                <w:rFonts w:ascii="宋体" w:eastAsia="宋体" w:hAnsi="宋体" w:cs="仿宋" w:hint="eastAsia"/>
                <w:color w:val="000000"/>
                <w:szCs w:val="21"/>
              </w:rPr>
              <w:t>交易明细自动对账。通过自动对账，及时发现对账中的长短款（单边账）。</w:t>
            </w:r>
          </w:p>
        </w:tc>
      </w:tr>
      <w:tr w:rsidR="00080892" w14:paraId="5DFC80D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7ACB7"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F0877"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81E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差错明细查询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40F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支持核对每笔交易的支付状态及资金到账状态，定位差错原因，支持准确追踪并定位到具体的差错明细记录。</w:t>
            </w:r>
          </w:p>
        </w:tc>
      </w:tr>
      <w:tr w:rsidR="00080892" w14:paraId="14134961"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B9E96"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44CE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109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664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支持查看差错记录，支持对差错记录进行调账标记或发生对账长款差错时，向支付渠道进行退款申请。</w:t>
            </w:r>
          </w:p>
        </w:tc>
      </w:tr>
      <w:tr w:rsidR="00080892" w14:paraId="6F6BA714"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346DF"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1F1C5"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对账单适配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FE5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对账单接口适配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C223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针对</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的接口进行适配，能够获取</w:t>
            </w:r>
            <w:proofErr w:type="gramStart"/>
            <w:r>
              <w:rPr>
                <w:rFonts w:ascii="宋体" w:eastAsia="宋体" w:hAnsi="宋体" w:cs="仿宋" w:hint="eastAsia"/>
                <w:color w:val="000000"/>
                <w:szCs w:val="21"/>
              </w:rPr>
              <w:t>微信渠道</w:t>
            </w:r>
            <w:proofErr w:type="gramEnd"/>
            <w:r>
              <w:rPr>
                <w:rFonts w:ascii="宋体" w:eastAsia="宋体" w:hAnsi="宋体" w:cs="仿宋" w:hint="eastAsia"/>
                <w:color w:val="000000"/>
                <w:szCs w:val="21"/>
              </w:rPr>
              <w:t>对账单。</w:t>
            </w:r>
          </w:p>
        </w:tc>
      </w:tr>
      <w:tr w:rsidR="00080892" w14:paraId="30CF07F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F3776"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8564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A2C7"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对账单获取管理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5C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支持配置</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缴费对账单获取规则，包括</w:t>
            </w:r>
            <w:proofErr w:type="gramStart"/>
            <w:r>
              <w:rPr>
                <w:rFonts w:ascii="宋体" w:eastAsia="宋体" w:hAnsi="宋体" w:cs="仿宋" w:hint="eastAsia"/>
                <w:color w:val="000000"/>
                <w:szCs w:val="21"/>
              </w:rPr>
              <w:t>配置微信对</w:t>
            </w:r>
            <w:proofErr w:type="gramEnd"/>
            <w:r>
              <w:rPr>
                <w:rFonts w:ascii="宋体" w:eastAsia="宋体" w:hAnsi="宋体" w:cs="仿宋" w:hint="eastAsia"/>
                <w:color w:val="000000"/>
                <w:szCs w:val="21"/>
              </w:rPr>
              <w:t>账单的获取方式、获取时间以及解析的方式。</w:t>
            </w:r>
          </w:p>
        </w:tc>
      </w:tr>
      <w:tr w:rsidR="00080892" w14:paraId="03797736"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2FAF9"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864AF"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55DE"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对账单获取记录</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506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支持查看获取</w:t>
            </w: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入口缴费对账单记录的结果，若是出现获取失败，则支持查看具体的失败原因。</w:t>
            </w:r>
          </w:p>
        </w:tc>
      </w:tr>
      <w:tr w:rsidR="00080892" w14:paraId="6D0984D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3E1F3"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A8784"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退款功能适配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2537"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云医院</w:t>
            </w:r>
            <w:proofErr w:type="gramEnd"/>
            <w:r>
              <w:rPr>
                <w:rFonts w:ascii="宋体" w:eastAsia="宋体" w:hAnsi="宋体" w:cs="仿宋" w:hint="eastAsia"/>
                <w:color w:val="000000"/>
                <w:szCs w:val="21"/>
              </w:rPr>
              <w:t>缴费退款接口适配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E38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支持适配</w:t>
            </w:r>
            <w:proofErr w:type="gramStart"/>
            <w:r>
              <w:rPr>
                <w:rFonts w:ascii="宋体" w:eastAsia="宋体" w:hAnsi="宋体" w:cs="仿宋" w:hint="eastAsia"/>
                <w:color w:val="000000"/>
                <w:szCs w:val="21"/>
              </w:rPr>
              <w:t>微信渠道</w:t>
            </w:r>
            <w:proofErr w:type="gramEnd"/>
            <w:r>
              <w:rPr>
                <w:rFonts w:ascii="宋体" w:eastAsia="宋体" w:hAnsi="宋体" w:cs="仿宋" w:hint="eastAsia"/>
                <w:color w:val="000000"/>
                <w:szCs w:val="21"/>
              </w:rPr>
              <w:t>的接口，以完成退款申请、退款结果回写、退款状态查询的操作。</w:t>
            </w:r>
          </w:p>
        </w:tc>
      </w:tr>
      <w:tr w:rsidR="00080892" w14:paraId="639D73AD" w14:textId="77777777">
        <w:trPr>
          <w:trHeight w:val="54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77A64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互联网医院账本数据组件</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7C2E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互联网医院支付账单管理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85DA"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微信支付</w:t>
            </w:r>
            <w:proofErr w:type="gramEnd"/>
            <w:r>
              <w:rPr>
                <w:rFonts w:ascii="宋体" w:eastAsia="宋体" w:hAnsi="宋体" w:cs="仿宋" w:hint="eastAsia"/>
                <w:color w:val="000000"/>
                <w:szCs w:val="21"/>
              </w:rPr>
              <w:t>账单查询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1943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实现按日期、商户查询</w:t>
            </w:r>
            <w:proofErr w:type="gramStart"/>
            <w:r>
              <w:rPr>
                <w:rFonts w:ascii="宋体" w:eastAsia="宋体" w:hAnsi="宋体" w:cs="仿宋" w:hint="eastAsia"/>
                <w:color w:val="000000"/>
                <w:szCs w:val="21"/>
              </w:rPr>
              <w:t>微信支付</w:t>
            </w:r>
            <w:proofErr w:type="gramEnd"/>
            <w:r>
              <w:rPr>
                <w:rFonts w:ascii="宋体" w:eastAsia="宋体" w:hAnsi="宋体" w:cs="仿宋" w:hint="eastAsia"/>
                <w:color w:val="000000"/>
                <w:szCs w:val="21"/>
              </w:rPr>
              <w:t>账单</w:t>
            </w:r>
          </w:p>
        </w:tc>
      </w:tr>
      <w:tr w:rsidR="00080892" w14:paraId="380DE0FF"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939A8"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8BF53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381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互联网医院对账管理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CDB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实现HIS</w:t>
            </w:r>
            <w:proofErr w:type="gramStart"/>
            <w:r>
              <w:rPr>
                <w:rFonts w:ascii="宋体" w:eastAsia="宋体" w:hAnsi="宋体" w:cs="仿宋" w:hint="eastAsia"/>
                <w:color w:val="000000"/>
                <w:szCs w:val="21"/>
              </w:rPr>
              <w:t>与微信对</w:t>
            </w:r>
            <w:proofErr w:type="gramEnd"/>
            <w:r>
              <w:rPr>
                <w:rFonts w:ascii="宋体" w:eastAsia="宋体" w:hAnsi="宋体" w:cs="仿宋" w:hint="eastAsia"/>
                <w:color w:val="000000"/>
                <w:szCs w:val="21"/>
              </w:rPr>
              <w:t>账单及其资金到账信息的三方自动对账</w:t>
            </w:r>
          </w:p>
        </w:tc>
      </w:tr>
      <w:tr w:rsidR="00080892" w14:paraId="71A4DA5C"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6BD04"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64E41D"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262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差错明细查询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75C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支持核对每笔交易的支付状态及资金到账状态，定位差错原因</w:t>
            </w:r>
          </w:p>
        </w:tc>
      </w:tr>
      <w:tr w:rsidR="00080892" w14:paraId="2D7D9E22"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23A5B"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D032B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07A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523E" w14:textId="77777777" w:rsidR="00080892" w:rsidRDefault="00000000">
            <w:pPr>
              <w:jc w:val="left"/>
              <w:rPr>
                <w:rFonts w:ascii="宋体" w:eastAsia="宋体" w:hAnsi="宋体" w:cs="仿宋" w:hint="eastAsia"/>
                <w:color w:val="000000"/>
                <w:szCs w:val="21"/>
              </w:rPr>
            </w:pPr>
            <w:proofErr w:type="gramStart"/>
            <w:r>
              <w:rPr>
                <w:rFonts w:ascii="宋体" w:eastAsia="宋体" w:hAnsi="宋体" w:cs="仿宋" w:hint="eastAsia"/>
                <w:color w:val="000000"/>
                <w:szCs w:val="21"/>
              </w:rPr>
              <w:t>支持微信申请</w:t>
            </w:r>
            <w:proofErr w:type="gramEnd"/>
            <w:r>
              <w:rPr>
                <w:rFonts w:ascii="宋体" w:eastAsia="宋体" w:hAnsi="宋体" w:cs="仿宋" w:hint="eastAsia"/>
                <w:color w:val="000000"/>
                <w:szCs w:val="21"/>
              </w:rPr>
              <w:t>退款或调账标记</w:t>
            </w:r>
          </w:p>
        </w:tc>
      </w:tr>
      <w:tr w:rsidR="00080892" w14:paraId="767D8609"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E0450"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28C5C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互联网医院业务账单适配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784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互联网医院业务账单接口适配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780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针对不同支付渠道的接口进行适配开发</w:t>
            </w:r>
          </w:p>
        </w:tc>
      </w:tr>
      <w:tr w:rsidR="00080892" w14:paraId="545C8CB8"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B3136"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CBDD7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DBA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互联网医院业务账单获取管理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805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实现配置互联网业务账单获取规则</w:t>
            </w:r>
          </w:p>
        </w:tc>
      </w:tr>
      <w:tr w:rsidR="00080892" w14:paraId="2F63F4B8"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28C82"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9796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ECF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互联网医院业务账单获取记录</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6C5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实现查看获取记录日志</w:t>
            </w:r>
          </w:p>
        </w:tc>
      </w:tr>
      <w:tr w:rsidR="00080892" w14:paraId="2C053BF0"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5C835"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AFB90F"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12E5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互联网医院业务账单校验管理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A62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实现配置业务账单校验规则及查看数据校验问题</w:t>
            </w:r>
          </w:p>
        </w:tc>
      </w:tr>
      <w:tr w:rsidR="00080892" w14:paraId="313DBF52"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A0B84"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3FB90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互联网医院对账单适配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E81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互联网医院对账单接口适配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AC1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针对不同支付渠道的接口进行适配开发</w:t>
            </w:r>
          </w:p>
        </w:tc>
      </w:tr>
      <w:tr w:rsidR="00080892" w14:paraId="797F3C85"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6CA39"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DAC4A8"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2C6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互联网医院对账单获取管理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A34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实现配置互联网缴费对账单获取规则</w:t>
            </w:r>
          </w:p>
        </w:tc>
      </w:tr>
      <w:tr w:rsidR="00080892" w14:paraId="2E1783B6"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23D45"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0962D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687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互联网医院对账单获取记录</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CE8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实现查看获取记录及数据校验问题</w:t>
            </w:r>
          </w:p>
        </w:tc>
      </w:tr>
      <w:tr w:rsidR="00080892" w14:paraId="031EE1D9"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C7821"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7A6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互联网医院退款功能适配</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772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互联网医院退款接口适配</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01A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适配各支付渠道的退款申请、退款结果回写、退款状态查询</w:t>
            </w:r>
          </w:p>
        </w:tc>
      </w:tr>
      <w:tr w:rsidR="00080892" w14:paraId="4F26A993" w14:textId="77777777">
        <w:trPr>
          <w:trHeight w:val="54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BC7145"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保对账系统</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FF1DA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保结算账单查询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EAA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保结算汇总账单查询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3F9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实现按日期、清算类别、险种等查看医疗费总额、基金支付总额、个人账户支付金额、结算笔数等汇总统计数据</w:t>
            </w:r>
          </w:p>
        </w:tc>
      </w:tr>
      <w:tr w:rsidR="00080892" w14:paraId="49706617"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F7208"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E68E0"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5C0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保结算明细账单查询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735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实现按结算ID、就诊ID、人员编号等查看医疗费总额、基金支付总额、个人账户支出等</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保结算详情</w:t>
            </w:r>
          </w:p>
        </w:tc>
      </w:tr>
      <w:tr w:rsidR="00080892" w14:paraId="250CED7A" w14:textId="77777777">
        <w:trPr>
          <w:trHeight w:val="108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BAF96"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AC05"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保结算对账设置</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FC03"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保结算对账设置</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F51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支持对接</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保平台，获取市内</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保、省内异地</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保、跨省异地</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保、公费医疗数据（若部分</w:t>
            </w:r>
            <w:proofErr w:type="gramStart"/>
            <w:r>
              <w:rPr>
                <w:rFonts w:ascii="宋体" w:eastAsia="宋体" w:hAnsi="宋体" w:cs="仿宋" w:hint="eastAsia"/>
                <w:color w:val="000000"/>
                <w:szCs w:val="21"/>
              </w:rPr>
              <w:t>医保类型</w:t>
            </w:r>
            <w:proofErr w:type="gramEnd"/>
            <w:r>
              <w:rPr>
                <w:rFonts w:ascii="宋体" w:eastAsia="宋体" w:hAnsi="宋体" w:cs="仿宋" w:hint="eastAsia"/>
                <w:color w:val="000000"/>
                <w:szCs w:val="21"/>
              </w:rPr>
              <w:t>无法直接对接</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保平台，支持人工导入申报数据方式）。实现设置</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保接口地址、密钥，对账周期、对账开始时间、失败重试间隔与重试次数等参数信息</w:t>
            </w:r>
          </w:p>
        </w:tc>
      </w:tr>
      <w:tr w:rsidR="00080892" w14:paraId="34605610"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8A285"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AAA348"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保结算日终对账</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194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保结算日终对总账</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845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根据险种、</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保结算总额、</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保结算笔数等进行对总账操作</w:t>
            </w:r>
          </w:p>
        </w:tc>
      </w:tr>
      <w:tr w:rsidR="00080892" w14:paraId="462D55F6"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F8EE8"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81BE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40C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保结算日终明细账</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43F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在医药机构费用每日结算总账对</w:t>
            </w:r>
            <w:proofErr w:type="gramStart"/>
            <w:r>
              <w:rPr>
                <w:rFonts w:ascii="宋体" w:eastAsia="宋体" w:hAnsi="宋体" w:cs="仿宋" w:hint="eastAsia"/>
                <w:color w:val="000000"/>
                <w:szCs w:val="21"/>
              </w:rPr>
              <w:t>不</w:t>
            </w:r>
            <w:proofErr w:type="gramEnd"/>
            <w:r>
              <w:rPr>
                <w:rFonts w:ascii="宋体" w:eastAsia="宋体" w:hAnsi="宋体" w:cs="仿宋" w:hint="eastAsia"/>
                <w:color w:val="000000"/>
                <w:szCs w:val="21"/>
              </w:rPr>
              <w:t>平时，进行明细对账</w:t>
            </w:r>
          </w:p>
        </w:tc>
      </w:tr>
      <w:tr w:rsidR="00080892" w14:paraId="4FBB6E5A"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21CBC"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C8E0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D4B6"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保结算日终对账差异查询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9E0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实现按日对账差异信息查看、导出文件等</w:t>
            </w:r>
          </w:p>
        </w:tc>
      </w:tr>
      <w:tr w:rsidR="00080892" w14:paraId="47E6AD51"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20A1B"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5EA2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1040"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保结算日终对账差错处理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786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进行已处理、忽略等标记</w:t>
            </w:r>
          </w:p>
        </w:tc>
      </w:tr>
      <w:tr w:rsidR="00080892" w14:paraId="28A8DFB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2B04F"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8ACF6A"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保结算月度对账</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03FB"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保结算月度对总账</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96D5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根据清算类别、险种、</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保结算总额、</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保结算笔数等进行对总账操作</w:t>
            </w:r>
          </w:p>
        </w:tc>
      </w:tr>
      <w:tr w:rsidR="00080892" w14:paraId="316D7CDA"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DD76B"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588D1"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CA6A"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保结算月度对明细账</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B92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在医药机构费用月度结算总账对</w:t>
            </w:r>
            <w:proofErr w:type="gramStart"/>
            <w:r>
              <w:rPr>
                <w:rFonts w:ascii="宋体" w:eastAsia="宋体" w:hAnsi="宋体" w:cs="仿宋" w:hint="eastAsia"/>
                <w:color w:val="000000"/>
                <w:szCs w:val="21"/>
              </w:rPr>
              <w:t>不</w:t>
            </w:r>
            <w:proofErr w:type="gramEnd"/>
            <w:r>
              <w:rPr>
                <w:rFonts w:ascii="宋体" w:eastAsia="宋体" w:hAnsi="宋体" w:cs="仿宋" w:hint="eastAsia"/>
                <w:color w:val="000000"/>
                <w:szCs w:val="21"/>
              </w:rPr>
              <w:t>平时，进行明细对账</w:t>
            </w:r>
          </w:p>
        </w:tc>
      </w:tr>
      <w:tr w:rsidR="00080892" w14:paraId="3737215F"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E4375"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8EE7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F984"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保结算月度对</w:t>
            </w:r>
            <w:r>
              <w:rPr>
                <w:rFonts w:ascii="宋体" w:eastAsia="宋体" w:hAnsi="宋体" w:cs="仿宋" w:hint="eastAsia"/>
                <w:color w:val="000000"/>
                <w:szCs w:val="21"/>
              </w:rPr>
              <w:lastRenderedPageBreak/>
              <w:t>账差异查询</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A21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lastRenderedPageBreak/>
              <w:t>实现月度对账差异信息查看、导出文件等</w:t>
            </w:r>
          </w:p>
        </w:tc>
      </w:tr>
      <w:tr w:rsidR="00080892" w14:paraId="7BC92473"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5138E"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CB801"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A032"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保结算月度对账差错处理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110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实现对交易实际未发生、但</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保系统有结算信息的差错</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保结算订单进行冲正操作</w:t>
            </w:r>
          </w:p>
        </w:tc>
      </w:tr>
      <w:tr w:rsidR="00080892" w14:paraId="218C1AB5"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F8EB5"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283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对账报表管理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1E3CF"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保对账差异日报表及月报表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2C6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按日期/月度、清算类别、险种统计差异笔数、差异金额及差异明细</w:t>
            </w:r>
          </w:p>
        </w:tc>
      </w:tr>
      <w:tr w:rsidR="00080892" w14:paraId="52A466C6"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B93D2"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9E57A"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保对账工作台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2418"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保结算对账总</w:t>
            </w:r>
            <w:proofErr w:type="gramStart"/>
            <w:r>
              <w:rPr>
                <w:rFonts w:ascii="宋体" w:eastAsia="宋体" w:hAnsi="宋体" w:cs="仿宋" w:hint="eastAsia"/>
                <w:color w:val="000000"/>
                <w:szCs w:val="21"/>
              </w:rPr>
              <w:t>览</w:t>
            </w:r>
            <w:proofErr w:type="gramEnd"/>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642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支持按月查看</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保结算对账总笔数、总金额，对平天数/金额，异常天数/金额等</w:t>
            </w:r>
          </w:p>
        </w:tc>
      </w:tr>
      <w:tr w:rsidR="00080892" w14:paraId="7C7B1F12" w14:textId="77777777">
        <w:trPr>
          <w:trHeight w:val="27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181A9"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77E47"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29D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待处理异常提醒</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22C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保对账异常提醒，支持查看异常列表及详情</w:t>
            </w:r>
          </w:p>
        </w:tc>
      </w:tr>
      <w:tr w:rsidR="00080892" w14:paraId="6A9E1EFD"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E7DA8" w14:textId="77777777" w:rsidR="00080892" w:rsidRDefault="00080892">
            <w:pPr>
              <w:jc w:val="center"/>
              <w:rPr>
                <w:rFonts w:ascii="宋体" w:eastAsia="宋体" w:hAnsi="宋体" w:cs="仿宋" w:hint="eastAsia"/>
                <w:color w:val="000000"/>
                <w:szCs w:val="21"/>
              </w:rPr>
            </w:pP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1579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保账单获取管理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C2A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保账单获取规则</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7CA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配置HIS系统的数据获取方式、对接参数</w:t>
            </w:r>
          </w:p>
        </w:tc>
      </w:tr>
      <w:tr w:rsidR="00080892" w14:paraId="3D9A3A97"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2734E"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9029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E49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保账单校验规则</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643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配置HIS系统的数据规范校验规则</w:t>
            </w:r>
          </w:p>
        </w:tc>
      </w:tr>
      <w:tr w:rsidR="00080892" w14:paraId="54F79B53"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5A6E0"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1593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AD17"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保账单获取任务管理</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88F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配置向HIS系统获取账单数据的执行规则、任务状态、执行日志</w:t>
            </w:r>
          </w:p>
        </w:tc>
      </w:tr>
      <w:tr w:rsidR="00080892" w14:paraId="551AB92E"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EBFFD"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C3C28"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4DB99"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w:t>
            </w:r>
            <w:proofErr w:type="gramStart"/>
            <w:r>
              <w:rPr>
                <w:rFonts w:ascii="宋体" w:eastAsia="宋体" w:hAnsi="宋体" w:cs="仿宋" w:hint="eastAsia"/>
                <w:color w:val="000000"/>
                <w:szCs w:val="21"/>
              </w:rPr>
              <w:t>账单账单</w:t>
            </w:r>
            <w:proofErr w:type="gramEnd"/>
            <w:r>
              <w:rPr>
                <w:rFonts w:ascii="宋体" w:eastAsia="宋体" w:hAnsi="宋体" w:cs="仿宋" w:hint="eastAsia"/>
                <w:color w:val="000000"/>
                <w:szCs w:val="21"/>
              </w:rPr>
              <w:t>结果查看</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13B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查看HIS账单数据规范校验结果及其错误问题</w:t>
            </w:r>
          </w:p>
        </w:tc>
      </w:tr>
      <w:tr w:rsidR="00080892" w14:paraId="3B23DDE9"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4C903" w14:textId="77777777" w:rsidR="00080892" w:rsidRDefault="00080892">
            <w:pPr>
              <w:jc w:val="center"/>
              <w:rPr>
                <w:rFonts w:ascii="宋体" w:eastAsia="宋体" w:hAnsi="宋体" w:cs="仿宋" w:hint="eastAsia"/>
                <w:color w:val="000000"/>
                <w:szCs w:val="21"/>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E158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3E0E"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w:t>
            </w:r>
            <w:proofErr w:type="gramStart"/>
            <w:r>
              <w:rPr>
                <w:rFonts w:ascii="宋体" w:eastAsia="宋体" w:hAnsi="宋体" w:cs="仿宋" w:hint="eastAsia"/>
                <w:color w:val="000000"/>
                <w:szCs w:val="21"/>
              </w:rPr>
              <w:t>账单账单</w:t>
            </w:r>
            <w:proofErr w:type="gramEnd"/>
            <w:r>
              <w:rPr>
                <w:rFonts w:ascii="宋体" w:eastAsia="宋体" w:hAnsi="宋体" w:cs="仿宋" w:hint="eastAsia"/>
                <w:color w:val="000000"/>
                <w:szCs w:val="21"/>
              </w:rPr>
              <w:t>获取重试</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6B3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支持单笔、批量重新获取HIS账单数据</w:t>
            </w:r>
          </w:p>
        </w:tc>
      </w:tr>
      <w:tr w:rsidR="00080892" w14:paraId="6CAB7739"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870BF"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DC7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HIS系统适配器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620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HIS系统适配器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9C5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实现与HIS系统联</w:t>
            </w:r>
            <w:proofErr w:type="gramStart"/>
            <w:r>
              <w:rPr>
                <w:rFonts w:ascii="宋体" w:eastAsia="宋体" w:hAnsi="宋体" w:cs="仿宋" w:hint="eastAsia"/>
                <w:color w:val="000000"/>
                <w:szCs w:val="21"/>
              </w:rPr>
              <w:t>调职工</w:t>
            </w:r>
            <w:proofErr w:type="gramEnd"/>
            <w:r>
              <w:rPr>
                <w:rFonts w:ascii="宋体" w:eastAsia="宋体" w:hAnsi="宋体" w:cs="仿宋" w:hint="eastAsia"/>
                <w:color w:val="000000"/>
                <w:szCs w:val="21"/>
              </w:rPr>
              <w:t>/居民、异地</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保、省直/市直</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保业务汇总账单、明细账单获取等功能。</w:t>
            </w:r>
          </w:p>
        </w:tc>
      </w:tr>
      <w:tr w:rsidR="00080892" w14:paraId="7FBB74F5" w14:textId="77777777">
        <w:trPr>
          <w:trHeight w:val="540"/>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72091" w14:textId="77777777" w:rsidR="00080892" w:rsidRDefault="00080892">
            <w:pPr>
              <w:jc w:val="center"/>
              <w:rPr>
                <w:rFonts w:ascii="宋体" w:eastAsia="宋体" w:hAnsi="宋体" w:cs="仿宋" w:hint="eastAsia"/>
                <w:color w:val="00000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B586"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保系统适配器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BE08"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保系统适配器</w:t>
            </w:r>
          </w:p>
        </w:tc>
        <w:tc>
          <w:tcPr>
            <w:tcW w:w="4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B18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实现与</w:t>
            </w:r>
            <w:proofErr w:type="gramStart"/>
            <w:r>
              <w:rPr>
                <w:rFonts w:ascii="宋体" w:eastAsia="宋体" w:hAnsi="宋体" w:cs="仿宋" w:hint="eastAsia"/>
                <w:color w:val="000000"/>
                <w:szCs w:val="21"/>
              </w:rPr>
              <w:t>医保系</w:t>
            </w:r>
            <w:proofErr w:type="gramEnd"/>
            <w:r>
              <w:rPr>
                <w:rFonts w:ascii="宋体" w:eastAsia="宋体" w:hAnsi="宋体" w:cs="仿宋" w:hint="eastAsia"/>
                <w:color w:val="000000"/>
                <w:szCs w:val="21"/>
              </w:rPr>
              <w:t>统联调[医药机构费用结算对总账]、[医药机构费用结算对明细账]、[文件上传]、[文件下载]等功能。</w:t>
            </w:r>
          </w:p>
        </w:tc>
      </w:tr>
    </w:tbl>
    <w:p w14:paraId="3CC84951" w14:textId="77777777" w:rsidR="00080892" w:rsidRDefault="00080892">
      <w:pPr>
        <w:rPr>
          <w:rFonts w:ascii="宋体" w:eastAsia="宋体" w:hAnsi="宋体" w:cs="仿宋" w:hint="eastAsia"/>
          <w:b/>
          <w:bCs/>
          <w:sz w:val="24"/>
          <w:szCs w:val="24"/>
        </w:rPr>
      </w:pPr>
    </w:p>
    <w:p w14:paraId="58BB7B2A" w14:textId="77777777" w:rsidR="00080892" w:rsidRDefault="00000000">
      <w:pPr>
        <w:spacing w:line="360" w:lineRule="auto"/>
        <w:outlineLvl w:val="2"/>
        <w:rPr>
          <w:rFonts w:ascii="宋体" w:eastAsia="宋体" w:hAnsi="宋体" w:cs="仿宋" w:hint="eastAsia"/>
          <w:b/>
          <w:bCs/>
          <w:sz w:val="24"/>
          <w:szCs w:val="24"/>
        </w:rPr>
      </w:pPr>
      <w:r>
        <w:rPr>
          <w:rFonts w:ascii="宋体" w:eastAsia="宋体" w:hAnsi="宋体" w:cs="仿宋" w:hint="eastAsia"/>
          <w:b/>
          <w:bCs/>
          <w:sz w:val="24"/>
          <w:szCs w:val="24"/>
        </w:rPr>
        <w:t>4.4 非医疗收入管理系统</w:t>
      </w:r>
    </w:p>
    <w:tbl>
      <w:tblPr>
        <w:tblW w:w="8614" w:type="dxa"/>
        <w:tblInd w:w="-25" w:type="dxa"/>
        <w:tblLook w:val="04A0" w:firstRow="1" w:lastRow="0" w:firstColumn="1" w:lastColumn="0" w:noHBand="0" w:noVBand="1"/>
      </w:tblPr>
      <w:tblGrid>
        <w:gridCol w:w="960"/>
        <w:gridCol w:w="1547"/>
        <w:gridCol w:w="1800"/>
        <w:gridCol w:w="4307"/>
      </w:tblGrid>
      <w:tr w:rsidR="00080892" w14:paraId="302B19F8" w14:textId="77777777">
        <w:trPr>
          <w:trHeight w:val="34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F0F3"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模块</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FC6D"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子模块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50AD"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369A"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功能描述</w:t>
            </w:r>
          </w:p>
        </w:tc>
      </w:tr>
      <w:tr w:rsidR="00080892" w14:paraId="03CCEFC1" w14:textId="77777777">
        <w:trPr>
          <w:trHeight w:val="5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883F0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非医疗收入缴费管理</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D37A2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移动支付缴费（微信、支付宝、小程序等）</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54E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自助缴费</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A78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用户自行选择缴费项目并输入缴费金额，填写身份信息、开票抬头、收票人信息等内容后进行支付。</w:t>
            </w:r>
          </w:p>
        </w:tc>
      </w:tr>
      <w:tr w:rsidR="00080892" w14:paraId="73F17BA5"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AFA91"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4D6C1"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48F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查询缴费</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58A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用户自行选择缴费项目，输入身份信息，匹配缴费单后进行支付；缴费成功自动归集缴费人信息至对应缴费名单。</w:t>
            </w:r>
          </w:p>
        </w:tc>
      </w:tr>
      <w:tr w:rsidR="00080892" w14:paraId="752E9E81"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02EDE"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65D9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F0F3"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扫码缴费</w:t>
            </w:r>
            <w:proofErr w:type="gramEnd"/>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89D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用户扫描缴费码，输入缴费金额，填写身份信息、开票抬头等信息后进行支付，缴费成功自动归集缴费人信息至对应缴费名单。支持一人代多人填写开票信息、缴费、申请开票、递送及退费。</w:t>
            </w:r>
          </w:p>
        </w:tc>
      </w:tr>
      <w:tr w:rsidR="00080892" w14:paraId="65076BE5" w14:textId="77777777">
        <w:trPr>
          <w:trHeight w:val="10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4D72D" w14:textId="77777777" w:rsidR="00080892" w:rsidRDefault="00080892">
            <w:pPr>
              <w:jc w:val="center"/>
              <w:rPr>
                <w:rFonts w:ascii="宋体" w:eastAsia="宋体" w:hAnsi="宋体" w:cs="仿宋" w:hint="eastAsia"/>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59A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缴费项目库管理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B85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缴费项目库管理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623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缴费项目类型的新增、修改、删除、停用、查询;支持灵活配置微信、支付宝等支付方式、上传缴费名单或零散缴费等缴费方式；支持对缴费项目维护对应开票类型、开票项目等规则；支持对缴费项目自定义设定小程序端的显示顺序。</w:t>
            </w:r>
          </w:p>
        </w:tc>
      </w:tr>
      <w:tr w:rsidR="00080892" w14:paraId="179E7CDC"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9B52B"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33138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w:t>
            </w:r>
            <w:proofErr w:type="gramStart"/>
            <w:r>
              <w:rPr>
                <w:rFonts w:ascii="宋体" w:eastAsia="宋体" w:hAnsi="宋体" w:cs="仿宋" w:hint="eastAsia"/>
                <w:color w:val="000000"/>
                <w:szCs w:val="21"/>
              </w:rPr>
              <w:t>码管理</w:t>
            </w:r>
            <w:proofErr w:type="gramEnd"/>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D164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w:t>
            </w:r>
            <w:proofErr w:type="gramStart"/>
            <w:r>
              <w:rPr>
                <w:rFonts w:ascii="宋体" w:eastAsia="宋体" w:hAnsi="宋体" w:cs="仿宋" w:hint="eastAsia"/>
                <w:color w:val="000000"/>
                <w:szCs w:val="21"/>
              </w:rPr>
              <w:t>码管理</w:t>
            </w:r>
            <w:proofErr w:type="gramEnd"/>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C55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实现生成指定缴费项目、固定收费金额或允许自行输入金额的缴费码，供缴费人</w:t>
            </w:r>
            <w:proofErr w:type="gramStart"/>
            <w:r>
              <w:rPr>
                <w:rFonts w:ascii="宋体" w:eastAsia="宋体" w:hAnsi="宋体" w:cs="仿宋" w:hint="eastAsia"/>
                <w:color w:val="000000"/>
                <w:szCs w:val="21"/>
              </w:rPr>
              <w:t>直接扫码缴纳</w:t>
            </w:r>
            <w:proofErr w:type="gramEnd"/>
            <w:r>
              <w:rPr>
                <w:rFonts w:ascii="宋体" w:eastAsia="宋体" w:hAnsi="宋体" w:cs="仿宋" w:hint="eastAsia"/>
                <w:color w:val="000000"/>
                <w:szCs w:val="21"/>
              </w:rPr>
              <w:t>费用。</w:t>
            </w:r>
          </w:p>
        </w:tc>
      </w:tr>
      <w:tr w:rsidR="00080892" w14:paraId="1FDB98A4"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BBB19"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B4234" w14:textId="77777777" w:rsidR="00080892" w:rsidRDefault="00080892">
            <w:pPr>
              <w:jc w:val="center"/>
              <w:rPr>
                <w:rFonts w:ascii="宋体" w:eastAsia="宋体" w:hAnsi="宋体" w:cs="仿宋" w:hint="eastAsia"/>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C11CA" w14:textId="77777777" w:rsidR="00080892" w:rsidRDefault="00080892">
            <w:pPr>
              <w:jc w:val="center"/>
              <w:rPr>
                <w:rFonts w:ascii="宋体" w:eastAsia="宋体" w:hAnsi="宋体" w:cs="仿宋" w:hint="eastAsia"/>
                <w:color w:val="000000"/>
                <w:szCs w:val="21"/>
              </w:rPr>
            </w:pP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0AD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实现按缴费码名称、缴费项目、缴费时间等多维度查看缴费列表与详情。</w:t>
            </w:r>
          </w:p>
        </w:tc>
      </w:tr>
      <w:tr w:rsidR="00080892" w14:paraId="095F0015"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ADD2B"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58C9C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缴费批次名单管理</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91DF9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缴费批次名单管理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ABB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对不同类型的缴费项目</w:t>
            </w:r>
            <w:proofErr w:type="gramStart"/>
            <w:r>
              <w:rPr>
                <w:rFonts w:ascii="宋体" w:eastAsia="宋体" w:hAnsi="宋体" w:cs="仿宋" w:hint="eastAsia"/>
                <w:color w:val="000000"/>
                <w:szCs w:val="21"/>
              </w:rPr>
              <w:t>支持按模版</w:t>
            </w:r>
            <w:proofErr w:type="gramEnd"/>
            <w:r>
              <w:rPr>
                <w:rFonts w:ascii="宋体" w:eastAsia="宋体" w:hAnsi="宋体" w:cs="仿宋" w:hint="eastAsia"/>
                <w:color w:val="000000"/>
                <w:szCs w:val="21"/>
              </w:rPr>
              <w:t>分批次导入缴费名单，系统自动生成待缴费名单及缴费码，缴费完成后自动开票或者经审核后批量开票，同时关联缴费数据和发票信息。</w:t>
            </w:r>
          </w:p>
        </w:tc>
      </w:tr>
      <w:tr w:rsidR="00080892" w14:paraId="0714CA19"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3169C"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89317" w14:textId="77777777" w:rsidR="00080892" w:rsidRDefault="00080892">
            <w:pPr>
              <w:jc w:val="center"/>
              <w:rPr>
                <w:rFonts w:ascii="宋体" w:eastAsia="宋体" w:hAnsi="宋体" w:cs="仿宋" w:hint="eastAsia"/>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BD247" w14:textId="77777777" w:rsidR="00080892" w:rsidRDefault="00080892">
            <w:pPr>
              <w:jc w:val="center"/>
              <w:rPr>
                <w:rFonts w:ascii="宋体" w:eastAsia="宋体" w:hAnsi="宋体" w:cs="仿宋" w:hint="eastAsia"/>
                <w:color w:val="000000"/>
                <w:szCs w:val="21"/>
              </w:rPr>
            </w:pP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D13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支持按缴费项目、批次名单、缴费时间等多维度查看名单缴费列表与详情（含缴费状态、开票状态、发票号码），并可批量导出下载文件。</w:t>
            </w:r>
          </w:p>
        </w:tc>
      </w:tr>
      <w:tr w:rsidR="00080892" w14:paraId="157A3EAF"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50E6D" w14:textId="77777777" w:rsidR="00080892" w:rsidRDefault="00080892">
            <w:pPr>
              <w:jc w:val="center"/>
              <w:rPr>
                <w:rFonts w:ascii="宋体" w:eastAsia="宋体" w:hAnsi="宋体" w:cs="仿宋" w:hint="eastAsia"/>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588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缴费记录查询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30F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缴费记录查询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F46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缴费人可查看本人的缴费记录，有权限的人可以按缴费项目、票据类型、缴费批次名单、缴费时间、票据抬头、金额等查询所有/指定业务收费单的缴费记录、开票信息，并支持文件导出。</w:t>
            </w:r>
          </w:p>
        </w:tc>
      </w:tr>
      <w:tr w:rsidR="00080892" w14:paraId="4337C883"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BF506"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D437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开票及换票申请、查询</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42D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开票申请</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1C0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缴费人勾选本人的缴费记录，提交开票信息后根据业务类型自动开票或经审核后批量开票。</w:t>
            </w:r>
          </w:p>
        </w:tc>
      </w:tr>
      <w:tr w:rsidR="00080892" w14:paraId="29F2AA29" w14:textId="77777777">
        <w:trPr>
          <w:trHeight w:val="10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CD98A"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3A59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F55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开票记录查询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AF7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缴费人可查看本人的开票记录；有权限的人可以按缴费项目、票据类型、缴费批次名单、缴费时间、票据抬头、金额、发票号码、开票日期等查询所有/指定业务收费单的缴费记录及开票信息（含作废发票），并支持文件导出。</w:t>
            </w:r>
          </w:p>
        </w:tc>
      </w:tr>
      <w:tr w:rsidR="00080892" w14:paraId="73A4F8B4"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B7CE5"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CBC08"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8074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票据递送</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6BD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缴费人可查看与下载发票或收据；并实现将票据发送指定邮箱、转发</w:t>
            </w:r>
            <w:proofErr w:type="gramStart"/>
            <w:r>
              <w:rPr>
                <w:rFonts w:ascii="宋体" w:eastAsia="宋体" w:hAnsi="宋体" w:cs="仿宋" w:hint="eastAsia"/>
                <w:color w:val="000000"/>
                <w:szCs w:val="21"/>
              </w:rPr>
              <w:t>微信好友</w:t>
            </w:r>
            <w:proofErr w:type="gramEnd"/>
            <w:r>
              <w:rPr>
                <w:rFonts w:ascii="宋体" w:eastAsia="宋体" w:hAnsi="宋体" w:cs="仿宋" w:hint="eastAsia"/>
                <w:color w:val="000000"/>
                <w:szCs w:val="21"/>
              </w:rPr>
              <w:t>。</w:t>
            </w:r>
          </w:p>
        </w:tc>
      </w:tr>
      <w:tr w:rsidR="00080892" w14:paraId="1EF7F44D"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7D916"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B39B1"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C00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换票申请</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62CC"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缴费人下载换票申请表，填写后签名/盖章上传附件提交审批，审批通过后，系统自动作废并重开发票，缴费人可以查看换票申请审批进度，若不通过可修改后重新提交，小程序消息通知的方式自动通知换票结果。</w:t>
            </w:r>
          </w:p>
        </w:tc>
      </w:tr>
      <w:tr w:rsidR="00080892" w14:paraId="17A44927"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B4DE2"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F4D9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交易对账管理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9C9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对账参数设置</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5D4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实现对对</w:t>
            </w:r>
            <w:proofErr w:type="gramStart"/>
            <w:r>
              <w:rPr>
                <w:rFonts w:ascii="宋体" w:eastAsia="宋体" w:hAnsi="宋体" w:cs="仿宋" w:hint="eastAsia"/>
                <w:color w:val="000000"/>
                <w:szCs w:val="21"/>
              </w:rPr>
              <w:t>账</w:t>
            </w:r>
            <w:proofErr w:type="gramEnd"/>
            <w:r>
              <w:rPr>
                <w:rFonts w:ascii="宋体" w:eastAsia="宋体" w:hAnsi="宋体" w:cs="仿宋" w:hint="eastAsia"/>
                <w:color w:val="000000"/>
                <w:szCs w:val="21"/>
              </w:rPr>
              <w:t>起止时间、支付商户、失败重试间隔次数、对账周期等进行参数设置。</w:t>
            </w:r>
          </w:p>
        </w:tc>
      </w:tr>
      <w:tr w:rsidR="00080892" w14:paraId="628B60CD"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15851"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975D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B638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差异处理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E2F1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支持对所有缴费项目按照对账周期核对支付渠道交易明细和银行账户资金到账情况，系统自动汇总对账异常的明细数据，经人工处理差异后，纳入统计报表。</w:t>
            </w:r>
          </w:p>
        </w:tc>
      </w:tr>
      <w:tr w:rsidR="00080892" w14:paraId="6BE3DE74"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728D5"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FF8C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交易退费管理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95E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交易退款申请</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39E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缴费人提出退费申请，下载申请表，填写后签名/盖章上传附件提交审批，缴费人可以查看退款审批进度，退款到账时小程序自动推送消息通知缴费人。</w:t>
            </w:r>
          </w:p>
        </w:tc>
      </w:tr>
      <w:tr w:rsidR="00080892" w14:paraId="3D71C85B"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7E7886"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123CF"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265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退款记录查询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F21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实现查询退款记录信息。</w:t>
            </w:r>
          </w:p>
        </w:tc>
      </w:tr>
      <w:tr w:rsidR="00080892" w14:paraId="1FEF7527"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A3DAA"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D3506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报表管理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444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非</w:t>
            </w:r>
            <w:proofErr w:type="gramStart"/>
            <w:r>
              <w:rPr>
                <w:rFonts w:ascii="宋体" w:eastAsia="宋体" w:hAnsi="宋体" w:cs="仿宋" w:hint="eastAsia"/>
                <w:color w:val="000000"/>
                <w:szCs w:val="21"/>
              </w:rPr>
              <w:t>医</w:t>
            </w:r>
            <w:proofErr w:type="gramEnd"/>
            <w:r>
              <w:rPr>
                <w:rFonts w:ascii="宋体" w:eastAsia="宋体" w:hAnsi="宋体" w:cs="仿宋" w:hint="eastAsia"/>
                <w:color w:val="000000"/>
                <w:szCs w:val="21"/>
              </w:rPr>
              <w:t>收入</w:t>
            </w:r>
            <w:proofErr w:type="gramStart"/>
            <w:r>
              <w:rPr>
                <w:rFonts w:ascii="宋体" w:eastAsia="宋体" w:hAnsi="宋体" w:cs="仿宋" w:hint="eastAsia"/>
                <w:color w:val="000000"/>
                <w:szCs w:val="21"/>
              </w:rPr>
              <w:t>汇总日</w:t>
            </w:r>
            <w:proofErr w:type="gramEnd"/>
            <w:r>
              <w:rPr>
                <w:rFonts w:ascii="宋体" w:eastAsia="宋体" w:hAnsi="宋体" w:cs="仿宋" w:hint="eastAsia"/>
                <w:color w:val="000000"/>
                <w:szCs w:val="21"/>
              </w:rPr>
              <w:t>报表</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DA7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实现按缴费项目、业务科室、支付方式等多维度查看某天的收入汇总统计数据，支持接收智慧财务系统收入分类数据，并纳入统计报表。</w:t>
            </w:r>
          </w:p>
        </w:tc>
      </w:tr>
      <w:tr w:rsidR="00080892" w14:paraId="6F5D2137"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3F792"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193DC"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8A4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退款汇总明细报表</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3F1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实现查看某天的退款汇总及明细数据。</w:t>
            </w:r>
          </w:p>
        </w:tc>
      </w:tr>
      <w:tr w:rsidR="00080892" w14:paraId="2248078F"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F2A7B"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1019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8D0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电子票据收入日报表</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380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实现按日期查询发票、收据汇总及明细数据。</w:t>
            </w:r>
          </w:p>
        </w:tc>
      </w:tr>
      <w:tr w:rsidR="00080892" w14:paraId="23A86427"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0848C"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590A7"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9BA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电子票据红冲/作废日报表</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502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实现按日期查询红字发票、作废收据的汇总统计及明细数据。</w:t>
            </w:r>
          </w:p>
        </w:tc>
      </w:tr>
      <w:tr w:rsidR="00080892" w14:paraId="68BF63D8"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7E10E"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94380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系统管理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ECF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组织架构管理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3F4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实现对医院</w:t>
            </w:r>
            <w:proofErr w:type="gramStart"/>
            <w:r>
              <w:rPr>
                <w:rFonts w:ascii="宋体" w:eastAsia="宋体" w:hAnsi="宋体" w:cs="仿宋" w:hint="eastAsia"/>
                <w:color w:val="000000"/>
                <w:szCs w:val="21"/>
              </w:rPr>
              <w:t>院</w:t>
            </w:r>
            <w:proofErr w:type="gramEnd"/>
            <w:r>
              <w:rPr>
                <w:rFonts w:ascii="宋体" w:eastAsia="宋体" w:hAnsi="宋体" w:cs="仿宋" w:hint="eastAsia"/>
                <w:color w:val="000000"/>
                <w:szCs w:val="21"/>
              </w:rPr>
              <w:t>区、科室信息的新增、编辑、删除和查询。</w:t>
            </w:r>
          </w:p>
        </w:tc>
      </w:tr>
      <w:tr w:rsidR="00080892" w14:paraId="41E9F031"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5669E"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5713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D67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用户权限管理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C7C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实现对用户账号、角色权限的管理。</w:t>
            </w:r>
          </w:p>
        </w:tc>
      </w:tr>
      <w:tr w:rsidR="00080892" w14:paraId="6602A743"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41D4A"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411A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75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系统安全管理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AF4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实现系统安全策略设置、访问控制管理的功能。</w:t>
            </w:r>
          </w:p>
        </w:tc>
      </w:tr>
      <w:tr w:rsidR="00080892" w14:paraId="7212D987"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E821E"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3ECFF"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2A6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系统菜单自定义</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A83D"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实现编辑系统菜单名称、调整菜单顺序、更改系统界面主题颜色等功能。</w:t>
            </w:r>
          </w:p>
        </w:tc>
      </w:tr>
      <w:tr w:rsidR="00080892" w14:paraId="58393AD0"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F4212"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285EE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审核管理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80F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审核流程设置</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E58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实现对特定操作行为(退款、换票、导入名单等)进行审核流程配置及修改。</w:t>
            </w:r>
          </w:p>
        </w:tc>
      </w:tr>
      <w:tr w:rsidR="00080892" w14:paraId="4B5AE9DD"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6650C"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EE8D9"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121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申请及审核查询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679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申请人可以查看自身提交的审核记录及审批进度；审核人可以通过或驳回申请，并查看已审核和退回审核记录。</w:t>
            </w:r>
          </w:p>
        </w:tc>
      </w:tr>
      <w:tr w:rsidR="00080892" w14:paraId="5EB80A46"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2A2A9"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E83E7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系统监控</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6FB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SQL监控</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9BB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支持对软件系统进行SQL监控，可按执行数、执行时间、最慢执行耗时、最大并发等字段进行升降序查看。</w:t>
            </w:r>
          </w:p>
        </w:tc>
      </w:tr>
      <w:tr w:rsidR="00080892" w14:paraId="0586BF09"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F86C7"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D268C"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9442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URL监控</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140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支持对软件系统进行URL监控，可按请求次数、请求最慢执行耗时、最大并发、JBDC执行数等字段进行升降序查看。</w:t>
            </w:r>
          </w:p>
        </w:tc>
      </w:tr>
      <w:tr w:rsidR="00080892" w14:paraId="35DB767C"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8A9B2" w14:textId="77777777" w:rsidR="00080892" w:rsidRDefault="00080892">
            <w:pPr>
              <w:jc w:val="center"/>
              <w:rPr>
                <w:rFonts w:ascii="宋体" w:eastAsia="宋体" w:hAnsi="宋体" w:cs="仿宋" w:hint="eastAsia"/>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82F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功能及数据共享管理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B52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功能及数据共享管理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360F"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支持免费为智慧财务系统提供接口，根据医院需求调用销项发票的开具、红冲、递送、数据查询功能。</w:t>
            </w:r>
          </w:p>
        </w:tc>
      </w:tr>
      <w:tr w:rsidR="00080892" w14:paraId="0AFDB328" w14:textId="77777777">
        <w:trPr>
          <w:trHeight w:val="5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7051F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增值税销项发票管理</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CACEB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发票基础信息管理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7E0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发票号段管理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F39E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支持查看各年度发票</w:t>
            </w:r>
            <w:proofErr w:type="gramStart"/>
            <w:r>
              <w:rPr>
                <w:rFonts w:ascii="宋体" w:eastAsia="宋体" w:hAnsi="宋体" w:cs="仿宋" w:hint="eastAsia"/>
                <w:color w:val="000000"/>
                <w:szCs w:val="21"/>
              </w:rPr>
              <w:t>可用号段</w:t>
            </w:r>
            <w:proofErr w:type="gramEnd"/>
            <w:r>
              <w:rPr>
                <w:rFonts w:ascii="宋体" w:eastAsia="宋体" w:hAnsi="宋体" w:cs="仿宋" w:hint="eastAsia"/>
                <w:color w:val="000000"/>
                <w:szCs w:val="21"/>
              </w:rPr>
              <w:t>范围、已使用数量、未使用数量等信息，当发票库存低于阈值时自动申请新号码段。</w:t>
            </w:r>
          </w:p>
        </w:tc>
      </w:tr>
      <w:tr w:rsidR="00080892" w14:paraId="45676A9D" w14:textId="77777777">
        <w:trPr>
          <w:trHeight w:val="81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BBC3F"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6A03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2F3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发票额度管理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A4CE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支持按月查看本月发票额度、可用剩余额度、已下载额度、已</w:t>
            </w:r>
            <w:proofErr w:type="gramStart"/>
            <w:r>
              <w:rPr>
                <w:rFonts w:ascii="宋体" w:eastAsia="宋体" w:hAnsi="宋体" w:cs="仿宋" w:hint="eastAsia"/>
                <w:color w:val="000000"/>
                <w:szCs w:val="21"/>
              </w:rPr>
              <w:t>下载未</w:t>
            </w:r>
            <w:proofErr w:type="gramEnd"/>
            <w:r>
              <w:rPr>
                <w:rFonts w:ascii="宋体" w:eastAsia="宋体" w:hAnsi="宋体" w:cs="仿宋" w:hint="eastAsia"/>
                <w:color w:val="000000"/>
                <w:szCs w:val="21"/>
              </w:rPr>
              <w:t>使用额度等信息，当已</w:t>
            </w:r>
            <w:proofErr w:type="gramStart"/>
            <w:r>
              <w:rPr>
                <w:rFonts w:ascii="宋体" w:eastAsia="宋体" w:hAnsi="宋体" w:cs="仿宋" w:hint="eastAsia"/>
                <w:color w:val="000000"/>
                <w:szCs w:val="21"/>
              </w:rPr>
              <w:t>下载未</w:t>
            </w:r>
            <w:proofErr w:type="gramEnd"/>
            <w:r>
              <w:rPr>
                <w:rFonts w:ascii="宋体" w:eastAsia="宋体" w:hAnsi="宋体" w:cs="仿宋" w:hint="eastAsia"/>
                <w:color w:val="000000"/>
                <w:szCs w:val="21"/>
              </w:rPr>
              <w:t>使用的发票额度小于设置的阈值时，自动触发税局下载发票额度。</w:t>
            </w:r>
          </w:p>
        </w:tc>
      </w:tr>
      <w:tr w:rsidR="00080892" w14:paraId="2F0E51F0"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C33E9"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93AB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67C4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税收分类编码和税率管理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62E3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系统定时从</w:t>
            </w:r>
            <w:proofErr w:type="gramStart"/>
            <w:r>
              <w:rPr>
                <w:rFonts w:ascii="宋体" w:eastAsia="宋体" w:hAnsi="宋体" w:cs="仿宋" w:hint="eastAsia"/>
                <w:color w:val="000000"/>
                <w:szCs w:val="21"/>
              </w:rPr>
              <w:t>税局乐企平台</w:t>
            </w:r>
            <w:proofErr w:type="gramEnd"/>
            <w:r>
              <w:rPr>
                <w:rFonts w:ascii="宋体" w:eastAsia="宋体" w:hAnsi="宋体" w:cs="仿宋" w:hint="eastAsia"/>
                <w:color w:val="000000"/>
                <w:szCs w:val="21"/>
              </w:rPr>
              <w:t>获取可用税收分类编码税率并支持查询。</w:t>
            </w:r>
          </w:p>
        </w:tc>
      </w:tr>
      <w:tr w:rsidR="00080892" w14:paraId="71B78D15"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4156B"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7F44E"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643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发票模</w:t>
            </w:r>
            <w:proofErr w:type="gramStart"/>
            <w:r>
              <w:rPr>
                <w:rFonts w:ascii="宋体" w:eastAsia="宋体" w:hAnsi="宋体" w:cs="仿宋" w:hint="eastAsia"/>
                <w:color w:val="000000"/>
                <w:szCs w:val="21"/>
              </w:rPr>
              <w:t>版管理</w:t>
            </w:r>
            <w:proofErr w:type="gramEnd"/>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A586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支持对普通发票/增值税专用发票PDF模版文件的维护。</w:t>
            </w:r>
          </w:p>
        </w:tc>
      </w:tr>
      <w:tr w:rsidR="00080892" w14:paraId="398F980D"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E98E5"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73DF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A70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销方信息管理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0780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支持管理销方抬头、税号、银行账号、地址电话等数据信息。</w:t>
            </w:r>
          </w:p>
        </w:tc>
      </w:tr>
      <w:tr w:rsidR="00080892" w14:paraId="3E74F1F9"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F703C"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9C7C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3CE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购方信息管理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290C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支持管理常用客户数据(购买方信息)，便于快捷开票。</w:t>
            </w:r>
          </w:p>
        </w:tc>
      </w:tr>
      <w:tr w:rsidR="00080892" w14:paraId="47674E0F"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9FD63"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6DDC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纳税人信息管理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2CA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纳税人风险信息管理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5682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系统每天定时从</w:t>
            </w:r>
            <w:proofErr w:type="gramStart"/>
            <w:r>
              <w:rPr>
                <w:rFonts w:ascii="宋体" w:eastAsia="宋体" w:hAnsi="宋体" w:cs="仿宋" w:hint="eastAsia"/>
                <w:color w:val="000000"/>
                <w:szCs w:val="21"/>
              </w:rPr>
              <w:t>税局乐企平台</w:t>
            </w:r>
            <w:proofErr w:type="gramEnd"/>
            <w:r>
              <w:rPr>
                <w:rFonts w:ascii="宋体" w:eastAsia="宋体" w:hAnsi="宋体" w:cs="仿宋" w:hint="eastAsia"/>
                <w:color w:val="000000"/>
                <w:szCs w:val="21"/>
              </w:rPr>
              <w:t>获取纳税人风险信息并支持查询。</w:t>
            </w:r>
          </w:p>
        </w:tc>
      </w:tr>
      <w:tr w:rsidR="00080892" w14:paraId="00B68DE7"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92BD2"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CA204"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E77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纳税人基本信息管理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8137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系统支持手动触发从</w:t>
            </w:r>
            <w:proofErr w:type="gramStart"/>
            <w:r>
              <w:rPr>
                <w:rFonts w:ascii="宋体" w:eastAsia="宋体" w:hAnsi="宋体" w:cs="仿宋" w:hint="eastAsia"/>
                <w:color w:val="000000"/>
                <w:szCs w:val="21"/>
              </w:rPr>
              <w:t>税局乐企平台</w:t>
            </w:r>
            <w:proofErr w:type="gramEnd"/>
            <w:r>
              <w:rPr>
                <w:rFonts w:ascii="宋体" w:eastAsia="宋体" w:hAnsi="宋体" w:cs="仿宋" w:hint="eastAsia"/>
                <w:color w:val="000000"/>
                <w:szCs w:val="21"/>
              </w:rPr>
              <w:t>获取纳税人基本信息并支持查询。</w:t>
            </w:r>
          </w:p>
        </w:tc>
      </w:tr>
      <w:tr w:rsidR="00080892" w14:paraId="282B3DBE"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42E87"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3F8DC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蓝字发票开具</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715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单笔/批量开票</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E280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支持单笔录入或者批量导入开票所需要的信息后，系统手动/自动开票。</w:t>
            </w:r>
          </w:p>
        </w:tc>
      </w:tr>
      <w:tr w:rsidR="00080892" w14:paraId="64CEA9F2"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E7C7C"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86E5A"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884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缴费完成自动开具</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564E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支持用户在小程序缴费后自动开票/经审核后批量开票。</w:t>
            </w:r>
          </w:p>
        </w:tc>
      </w:tr>
      <w:tr w:rsidR="00080892" w14:paraId="3B5C2663"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A1020"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1160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红字发票开具</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4A0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红字确认单确认</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ABF7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支持财务人员自己选择待红冲的蓝票或审核对方提交的红字发票申请(包括同意/不同意/撤销)。</w:t>
            </w:r>
          </w:p>
        </w:tc>
      </w:tr>
      <w:tr w:rsidR="00080892" w14:paraId="4913A917"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375AC"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66F82"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721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红字确认单查询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AA30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系统每天手动/定时从</w:t>
            </w:r>
            <w:proofErr w:type="gramStart"/>
            <w:r>
              <w:rPr>
                <w:rFonts w:ascii="宋体" w:eastAsia="宋体" w:hAnsi="宋体" w:cs="仿宋" w:hint="eastAsia"/>
                <w:color w:val="000000"/>
                <w:szCs w:val="21"/>
              </w:rPr>
              <w:t>税局乐企平台</w:t>
            </w:r>
            <w:proofErr w:type="gramEnd"/>
            <w:r>
              <w:rPr>
                <w:rFonts w:ascii="宋体" w:eastAsia="宋体" w:hAnsi="宋体" w:cs="仿宋" w:hint="eastAsia"/>
                <w:color w:val="000000"/>
                <w:szCs w:val="21"/>
              </w:rPr>
              <w:t>获取红字确认单信息，可查询红字确认单列表及明细信息，用于确认对方提交的申请或识别是否可开红票。</w:t>
            </w:r>
          </w:p>
        </w:tc>
      </w:tr>
      <w:tr w:rsidR="00080892" w14:paraId="0EA3DD46"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E5C27"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443B73"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141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红字发票开具</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925E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支持财务人员在满足开票条件的情况下手工开具红字发票或系统自动开票。</w:t>
            </w:r>
          </w:p>
        </w:tc>
      </w:tr>
      <w:tr w:rsidR="00080892" w14:paraId="11F76818"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47A94"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82EA3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发票查询管理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69BE" w14:textId="77777777" w:rsidR="00080892" w:rsidRDefault="00000000">
            <w:pPr>
              <w:jc w:val="center"/>
              <w:rPr>
                <w:rFonts w:ascii="宋体" w:eastAsia="宋体" w:hAnsi="宋体" w:cs="仿宋" w:hint="eastAsia"/>
                <w:color w:val="000000"/>
                <w:szCs w:val="21"/>
              </w:rPr>
            </w:pPr>
            <w:proofErr w:type="gramStart"/>
            <w:r>
              <w:rPr>
                <w:rFonts w:ascii="宋体" w:eastAsia="宋体" w:hAnsi="宋体" w:cs="仿宋" w:hint="eastAsia"/>
                <w:color w:val="000000"/>
                <w:szCs w:val="21"/>
              </w:rPr>
              <w:t>预上传</w:t>
            </w:r>
            <w:proofErr w:type="gramEnd"/>
            <w:r>
              <w:rPr>
                <w:rFonts w:ascii="宋体" w:eastAsia="宋体" w:hAnsi="宋体" w:cs="仿宋" w:hint="eastAsia"/>
                <w:color w:val="000000"/>
                <w:szCs w:val="21"/>
              </w:rPr>
              <w:t>发票管理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8582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支持查看本地发票开具后上传至税局的状态结果。</w:t>
            </w:r>
          </w:p>
        </w:tc>
      </w:tr>
      <w:tr w:rsidR="00080892" w14:paraId="4D3F6BB8"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ECE9A"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65A3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E07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异常重新上传</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D61E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由于企业风险/额度问题/网络原因导致的发票上传税局失败，可以在网络故障解决后重新上传。</w:t>
            </w:r>
          </w:p>
        </w:tc>
      </w:tr>
      <w:tr w:rsidR="00080892" w14:paraId="7F36458C"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36E04"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C8AD3"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848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发票明细查询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485E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实现以多维度查询电子发票记录及详情信息；支持批量下载、打印发票。</w:t>
            </w:r>
          </w:p>
        </w:tc>
      </w:tr>
      <w:tr w:rsidR="00080892" w14:paraId="29DB0C8E"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3FE40"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BAAAB"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44E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电子发票明细导出</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87B43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支持以Excel格式批量导出电子发票明细信息。</w:t>
            </w:r>
          </w:p>
        </w:tc>
      </w:tr>
      <w:tr w:rsidR="00080892" w14:paraId="724B0181"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077D6" w14:textId="77777777" w:rsidR="00080892" w:rsidRDefault="00080892">
            <w:pPr>
              <w:jc w:val="center"/>
              <w:rPr>
                <w:rFonts w:ascii="宋体" w:eastAsia="宋体" w:hAnsi="宋体" w:cs="仿宋" w:hint="eastAsia"/>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130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发票递送管理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22A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发票递送管理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CEFA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支持以PDF/XML/OFD格式批量导出电子发票文件并推送到缴费人邮箱。</w:t>
            </w:r>
          </w:p>
        </w:tc>
      </w:tr>
      <w:tr w:rsidR="00080892" w14:paraId="6A85DF49"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09E14" w14:textId="77777777" w:rsidR="00080892" w:rsidRDefault="00080892">
            <w:pPr>
              <w:jc w:val="center"/>
              <w:rPr>
                <w:rFonts w:ascii="宋体" w:eastAsia="宋体" w:hAnsi="宋体" w:cs="仿宋" w:hint="eastAsia"/>
                <w:color w:val="000000"/>
                <w:szCs w:val="21"/>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D8F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发票月度对账管理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2C8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月度汇总对账</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F51D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支持按月将本地发票数量金额与乐企服务端进行比对，若比对不一致则显示双方蓝票和红票的差异数。</w:t>
            </w:r>
          </w:p>
        </w:tc>
      </w:tr>
      <w:tr w:rsidR="00080892" w14:paraId="627AE90C"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DC58F"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4BEBC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换票管理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FD1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换票操作处理</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7477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支持财务人员对缴费人的换票申请进行审核，审核后进行红冲、重开发票。</w:t>
            </w:r>
          </w:p>
        </w:tc>
      </w:tr>
      <w:tr w:rsidR="00080892" w14:paraId="6A0343CD"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68768"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4218F"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F7C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换票详情查看</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9BC3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支持财务人员查看换票申请详情，并可下载申请表。</w:t>
            </w:r>
          </w:p>
        </w:tc>
      </w:tr>
      <w:tr w:rsidR="00080892" w14:paraId="62E83F38"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12A8F" w14:textId="77777777" w:rsidR="00080892" w:rsidRDefault="00080892">
            <w:pPr>
              <w:jc w:val="center"/>
              <w:rPr>
                <w:rFonts w:ascii="宋体" w:eastAsia="宋体" w:hAnsi="宋体" w:cs="仿宋" w:hint="eastAsia"/>
                <w:color w:val="000000"/>
                <w:szCs w:val="21"/>
              </w:rPr>
            </w:pP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1B3AC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乐企对接管理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521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乐企参数设置</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14BB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实现设置乐企ID、乐企平台服务地址等参数。</w:t>
            </w:r>
          </w:p>
        </w:tc>
      </w:tr>
      <w:tr w:rsidR="00080892" w14:paraId="2343130C" w14:textId="77777777">
        <w:trPr>
          <w:trHeight w:val="54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0FA02"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5B8A7"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27D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任务调度设置</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09670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实现设置各接口任务执行周期、开始时间、重试次数、重试间隔等参数。</w:t>
            </w:r>
          </w:p>
        </w:tc>
      </w:tr>
      <w:tr w:rsidR="00080892" w14:paraId="3EF58353" w14:textId="77777777">
        <w:trPr>
          <w:trHeight w:val="2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65D2F" w14:textId="77777777" w:rsidR="00080892" w:rsidRDefault="00080892">
            <w:pPr>
              <w:jc w:val="center"/>
              <w:rPr>
                <w:rFonts w:ascii="宋体" w:eastAsia="宋体" w:hAnsi="宋体" w:cs="仿宋" w:hint="eastAsia"/>
                <w:color w:val="000000"/>
                <w:szCs w:val="21"/>
              </w:rPr>
            </w:pP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528F6" w14:textId="77777777" w:rsidR="00080892" w:rsidRDefault="00080892">
            <w:pPr>
              <w:jc w:val="center"/>
              <w:rPr>
                <w:rFonts w:ascii="宋体" w:eastAsia="宋体" w:hAnsi="宋体" w:cs="仿宋"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F56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任务执行查询</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A16E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实现查看任务执行结果并支持手工重试。</w:t>
            </w:r>
          </w:p>
        </w:tc>
      </w:tr>
    </w:tbl>
    <w:p w14:paraId="300C8F0B" w14:textId="77777777" w:rsidR="00080892" w:rsidRDefault="00080892">
      <w:pPr>
        <w:rPr>
          <w:rFonts w:ascii="宋体" w:eastAsia="宋体" w:hAnsi="宋体" w:cs="仿宋" w:hint="eastAsia"/>
          <w:b/>
          <w:bCs/>
          <w:sz w:val="24"/>
          <w:szCs w:val="24"/>
        </w:rPr>
      </w:pPr>
    </w:p>
    <w:p w14:paraId="044C92ED" w14:textId="77777777" w:rsidR="00080892" w:rsidRDefault="00000000">
      <w:pPr>
        <w:spacing w:line="360" w:lineRule="auto"/>
        <w:outlineLvl w:val="2"/>
        <w:rPr>
          <w:rFonts w:ascii="宋体" w:eastAsia="宋体" w:hAnsi="宋体" w:cs="仿宋" w:hint="eastAsia"/>
          <w:b/>
          <w:bCs/>
          <w:sz w:val="24"/>
          <w:szCs w:val="24"/>
        </w:rPr>
      </w:pPr>
      <w:r>
        <w:rPr>
          <w:rFonts w:ascii="宋体" w:eastAsia="宋体" w:hAnsi="宋体" w:cs="仿宋" w:hint="eastAsia"/>
          <w:b/>
          <w:bCs/>
          <w:sz w:val="24"/>
          <w:szCs w:val="24"/>
        </w:rPr>
        <w:t>4.5 收入报表及BI系统</w:t>
      </w:r>
    </w:p>
    <w:tbl>
      <w:tblPr>
        <w:tblW w:w="8650" w:type="dxa"/>
        <w:tblInd w:w="-49" w:type="dxa"/>
        <w:tblLook w:val="04A0" w:firstRow="1" w:lastRow="0" w:firstColumn="1" w:lastColumn="0" w:noHBand="0" w:noVBand="1"/>
      </w:tblPr>
      <w:tblGrid>
        <w:gridCol w:w="985"/>
        <w:gridCol w:w="1565"/>
        <w:gridCol w:w="1800"/>
        <w:gridCol w:w="4300"/>
      </w:tblGrid>
      <w:tr w:rsidR="00080892" w14:paraId="4B266742" w14:textId="77777777">
        <w:trPr>
          <w:trHeight w:val="44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2AA9"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模块</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590A"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子模块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A950"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AE04"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功能描述</w:t>
            </w:r>
          </w:p>
        </w:tc>
      </w:tr>
      <w:tr w:rsidR="00080892" w14:paraId="33CA4B7D" w14:textId="77777777">
        <w:trPr>
          <w:trHeight w:val="810"/>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A7ABE"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应收医疗收入报表</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7C7D"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数据整理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D239"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数据整理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2800"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按照财务人员设定的规则校验从HIS系统获取的应收数据，并可增加自定义字段汇总统计数据，如为HIS系统的科室建立映射关系，将多个科室合并为一个利润中心统计收入。</w:t>
            </w:r>
          </w:p>
        </w:tc>
      </w:tr>
      <w:tr w:rsidR="00080892" w14:paraId="77C20ACA"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6A7D1"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6818"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门诊应收医疗收入报表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EA1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门诊应收医疗收入报表-期间查询</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7AD2"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w:t>
            </w:r>
            <w:proofErr w:type="gramStart"/>
            <w:r>
              <w:rPr>
                <w:rFonts w:ascii="宋体" w:eastAsia="宋体" w:hAnsi="宋体" w:cs="宋体" w:hint="eastAsia"/>
                <w:color w:val="000000"/>
                <w:kern w:val="0"/>
                <w:sz w:val="22"/>
                <w:lang w:bidi="ar"/>
              </w:rPr>
              <w:t>按照院</w:t>
            </w:r>
            <w:proofErr w:type="gramEnd"/>
            <w:r>
              <w:rPr>
                <w:rFonts w:ascii="宋体" w:eastAsia="宋体" w:hAnsi="宋体" w:cs="宋体" w:hint="eastAsia"/>
                <w:color w:val="000000"/>
                <w:kern w:val="0"/>
                <w:sz w:val="22"/>
                <w:lang w:bidi="ar"/>
              </w:rPr>
              <w:t>区、期间、科室名称为查询条件，生成门诊应收医疗收入报表，显示指定期间各科室西药收入、中成药收入、中草药收入、卫材收入等财务维度门诊收入明细。</w:t>
            </w:r>
          </w:p>
        </w:tc>
      </w:tr>
      <w:tr w:rsidR="00080892" w14:paraId="63285C13"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9EE0F"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7108"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住院应收医疗收入报表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4D3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住院应收医疗收入报表-期间查询</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1A037"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w:t>
            </w:r>
            <w:proofErr w:type="gramStart"/>
            <w:r>
              <w:rPr>
                <w:rFonts w:ascii="宋体" w:eastAsia="宋体" w:hAnsi="宋体" w:cs="宋体" w:hint="eastAsia"/>
                <w:color w:val="000000"/>
                <w:kern w:val="0"/>
                <w:sz w:val="22"/>
                <w:lang w:bidi="ar"/>
              </w:rPr>
              <w:t>按照院</w:t>
            </w:r>
            <w:proofErr w:type="gramEnd"/>
            <w:r>
              <w:rPr>
                <w:rFonts w:ascii="宋体" w:eastAsia="宋体" w:hAnsi="宋体" w:cs="宋体" w:hint="eastAsia"/>
                <w:color w:val="000000"/>
                <w:kern w:val="0"/>
                <w:sz w:val="22"/>
                <w:lang w:bidi="ar"/>
              </w:rPr>
              <w:t>区、期间、科室名称为查询条件，生成住院应收医疗收入报表（执行收入口径），显示指定期间各科室西药收入、中成药收入、中草药收入、卫材收入等财务维度住院收入明细。</w:t>
            </w:r>
          </w:p>
        </w:tc>
      </w:tr>
      <w:tr w:rsidR="00080892" w14:paraId="29952C51" w14:textId="77777777">
        <w:trPr>
          <w:trHeight w:val="54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F304C"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0A94"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应收在</w:t>
            </w:r>
            <w:proofErr w:type="gramStart"/>
            <w:r>
              <w:rPr>
                <w:rFonts w:ascii="宋体" w:eastAsia="宋体" w:hAnsi="宋体" w:cs="宋体" w:hint="eastAsia"/>
                <w:color w:val="000000"/>
                <w:kern w:val="0"/>
                <w:sz w:val="22"/>
                <w:lang w:bidi="ar"/>
              </w:rPr>
              <w:t>院病人</w:t>
            </w:r>
            <w:proofErr w:type="gramEnd"/>
            <w:r>
              <w:rPr>
                <w:rFonts w:ascii="宋体" w:eastAsia="宋体" w:hAnsi="宋体" w:cs="宋体" w:hint="eastAsia"/>
                <w:color w:val="000000"/>
                <w:kern w:val="0"/>
                <w:sz w:val="22"/>
                <w:lang w:bidi="ar"/>
              </w:rPr>
              <w:t>医疗款报表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43E8"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应收在</w:t>
            </w:r>
            <w:proofErr w:type="gramStart"/>
            <w:r>
              <w:rPr>
                <w:rFonts w:ascii="宋体" w:eastAsia="宋体" w:hAnsi="宋体" w:cs="宋体" w:hint="eastAsia"/>
                <w:color w:val="000000"/>
                <w:kern w:val="0"/>
                <w:sz w:val="22"/>
                <w:lang w:bidi="ar"/>
              </w:rPr>
              <w:t>院病人</w:t>
            </w:r>
            <w:proofErr w:type="gramEnd"/>
            <w:r>
              <w:rPr>
                <w:rFonts w:ascii="宋体" w:eastAsia="宋体" w:hAnsi="宋体" w:cs="宋体" w:hint="eastAsia"/>
                <w:color w:val="000000"/>
                <w:kern w:val="0"/>
                <w:sz w:val="22"/>
                <w:lang w:bidi="ar"/>
              </w:rPr>
              <w:t>医疗款总表及明细表</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1DEE"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w:t>
            </w:r>
            <w:proofErr w:type="gramStart"/>
            <w:r>
              <w:rPr>
                <w:rFonts w:ascii="宋体" w:eastAsia="宋体" w:hAnsi="宋体" w:cs="宋体" w:hint="eastAsia"/>
                <w:color w:val="000000"/>
                <w:kern w:val="0"/>
                <w:sz w:val="22"/>
                <w:lang w:bidi="ar"/>
              </w:rPr>
              <w:t>按照院</w:t>
            </w:r>
            <w:proofErr w:type="gramEnd"/>
            <w:r>
              <w:rPr>
                <w:rFonts w:ascii="宋体" w:eastAsia="宋体" w:hAnsi="宋体" w:cs="宋体" w:hint="eastAsia"/>
                <w:color w:val="000000"/>
                <w:kern w:val="0"/>
                <w:sz w:val="22"/>
                <w:lang w:bidi="ar"/>
              </w:rPr>
              <w:t>区、期间、科室名称为查询条件，生成应收在</w:t>
            </w:r>
            <w:proofErr w:type="gramStart"/>
            <w:r>
              <w:rPr>
                <w:rFonts w:ascii="宋体" w:eastAsia="宋体" w:hAnsi="宋体" w:cs="宋体" w:hint="eastAsia"/>
                <w:color w:val="000000"/>
                <w:kern w:val="0"/>
                <w:sz w:val="22"/>
                <w:lang w:bidi="ar"/>
              </w:rPr>
              <w:t>院病人</w:t>
            </w:r>
            <w:proofErr w:type="gramEnd"/>
            <w:r>
              <w:rPr>
                <w:rFonts w:ascii="宋体" w:eastAsia="宋体" w:hAnsi="宋体" w:cs="宋体" w:hint="eastAsia"/>
                <w:color w:val="000000"/>
                <w:kern w:val="0"/>
                <w:sz w:val="22"/>
                <w:lang w:bidi="ar"/>
              </w:rPr>
              <w:t>医疗款总表，显示指定期间各科室应收在</w:t>
            </w:r>
            <w:proofErr w:type="gramStart"/>
            <w:r>
              <w:rPr>
                <w:rFonts w:ascii="宋体" w:eastAsia="宋体" w:hAnsi="宋体" w:cs="宋体" w:hint="eastAsia"/>
                <w:color w:val="000000"/>
                <w:kern w:val="0"/>
                <w:sz w:val="22"/>
                <w:lang w:bidi="ar"/>
              </w:rPr>
              <w:t>院病人款</w:t>
            </w:r>
            <w:proofErr w:type="gramEnd"/>
            <w:r>
              <w:rPr>
                <w:rFonts w:ascii="宋体" w:eastAsia="宋体" w:hAnsi="宋体" w:cs="宋体" w:hint="eastAsia"/>
                <w:color w:val="000000"/>
                <w:kern w:val="0"/>
                <w:sz w:val="22"/>
                <w:lang w:bidi="ar"/>
              </w:rPr>
              <w:t>总额及患者明细。</w:t>
            </w:r>
          </w:p>
        </w:tc>
      </w:tr>
      <w:tr w:rsidR="00080892" w14:paraId="0AA93842" w14:textId="77777777">
        <w:trPr>
          <w:trHeight w:val="108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44611"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1952"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应收医疗收入报表管理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89BA"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应收医疗收入报表管理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037A"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w:t>
            </w:r>
            <w:proofErr w:type="gramStart"/>
            <w:r>
              <w:rPr>
                <w:rFonts w:ascii="宋体" w:eastAsia="宋体" w:hAnsi="宋体" w:cs="宋体" w:hint="eastAsia"/>
                <w:color w:val="000000"/>
                <w:kern w:val="0"/>
                <w:sz w:val="22"/>
                <w:lang w:bidi="ar"/>
              </w:rPr>
              <w:t>按照院</w:t>
            </w:r>
            <w:proofErr w:type="gramEnd"/>
            <w:r>
              <w:rPr>
                <w:rFonts w:ascii="宋体" w:eastAsia="宋体" w:hAnsi="宋体" w:cs="宋体" w:hint="eastAsia"/>
                <w:color w:val="000000"/>
                <w:kern w:val="0"/>
                <w:sz w:val="22"/>
                <w:lang w:bidi="ar"/>
              </w:rPr>
              <w:t>区、期间、科室名称等字段为查询条件，显示指定期间各科室应收门诊收入（含明细类型）、应收住院收入（含明细类型）、门诊人次、出院人次、门诊次均费用、住院次均费用、药品收入占比等指标，并与上月同期、去年</w:t>
            </w:r>
            <w:proofErr w:type="gramStart"/>
            <w:r>
              <w:rPr>
                <w:rFonts w:ascii="宋体" w:eastAsia="宋体" w:hAnsi="宋体" w:cs="宋体" w:hint="eastAsia"/>
                <w:color w:val="000000"/>
                <w:kern w:val="0"/>
                <w:sz w:val="22"/>
                <w:lang w:bidi="ar"/>
              </w:rPr>
              <w:t>同期等</w:t>
            </w:r>
            <w:proofErr w:type="gramEnd"/>
            <w:r>
              <w:rPr>
                <w:rFonts w:ascii="宋体" w:eastAsia="宋体" w:hAnsi="宋体" w:cs="宋体" w:hint="eastAsia"/>
                <w:color w:val="000000"/>
                <w:kern w:val="0"/>
                <w:sz w:val="22"/>
                <w:lang w:bidi="ar"/>
              </w:rPr>
              <w:t>期间对比分析。</w:t>
            </w:r>
          </w:p>
        </w:tc>
      </w:tr>
      <w:tr w:rsidR="00080892" w14:paraId="0CB4E76B"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BD2E1"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6662"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应收收入报表管理（医疗+非医疗）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A326"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应收收入报表管理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9335"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w:t>
            </w:r>
            <w:proofErr w:type="gramStart"/>
            <w:r>
              <w:rPr>
                <w:rFonts w:ascii="宋体" w:eastAsia="宋体" w:hAnsi="宋体" w:cs="宋体" w:hint="eastAsia"/>
                <w:color w:val="000000"/>
                <w:kern w:val="0"/>
                <w:sz w:val="22"/>
                <w:lang w:bidi="ar"/>
              </w:rPr>
              <w:t>按照院</w:t>
            </w:r>
            <w:proofErr w:type="gramEnd"/>
            <w:r>
              <w:rPr>
                <w:rFonts w:ascii="宋体" w:eastAsia="宋体" w:hAnsi="宋体" w:cs="宋体" w:hint="eastAsia"/>
                <w:color w:val="000000"/>
                <w:kern w:val="0"/>
                <w:sz w:val="22"/>
                <w:lang w:bidi="ar"/>
              </w:rPr>
              <w:t>区、期间为查询条件，统计不同类型收入（门诊收入、住院收入、临床试验收入、实习培训收入等），并与上月同期、去年</w:t>
            </w:r>
            <w:proofErr w:type="gramStart"/>
            <w:r>
              <w:rPr>
                <w:rFonts w:ascii="宋体" w:eastAsia="宋体" w:hAnsi="宋体" w:cs="宋体" w:hint="eastAsia"/>
                <w:color w:val="000000"/>
                <w:kern w:val="0"/>
                <w:sz w:val="22"/>
                <w:lang w:bidi="ar"/>
              </w:rPr>
              <w:t>同期等</w:t>
            </w:r>
            <w:proofErr w:type="gramEnd"/>
            <w:r>
              <w:rPr>
                <w:rFonts w:ascii="宋体" w:eastAsia="宋体" w:hAnsi="宋体" w:cs="宋体" w:hint="eastAsia"/>
                <w:color w:val="000000"/>
                <w:kern w:val="0"/>
                <w:sz w:val="22"/>
                <w:lang w:bidi="ar"/>
              </w:rPr>
              <w:t>期间对比分析，同时生成各类收入变动趋势图表。</w:t>
            </w:r>
          </w:p>
        </w:tc>
      </w:tr>
      <w:tr w:rsidR="00080892" w14:paraId="26D0C82F" w14:textId="77777777">
        <w:trPr>
          <w:trHeight w:val="270"/>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21DC2D"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实收收入报表</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B082B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实收收入口径管理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362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挂号人次口径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BB80"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按HIS系统收费成功且已对账的挂号账单进行统计挂号人次。</w:t>
            </w:r>
          </w:p>
        </w:tc>
      </w:tr>
      <w:tr w:rsidR="00080892" w14:paraId="26259339" w14:textId="77777777">
        <w:trPr>
          <w:trHeight w:val="27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2F058"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759A0"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84C2"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门诊人次口径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01E4"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按HIS系统收费成功且已对账的门诊结算账单进行统计门诊人次。</w:t>
            </w:r>
          </w:p>
        </w:tc>
      </w:tr>
      <w:tr w:rsidR="00080892" w14:paraId="0CB736D9" w14:textId="77777777">
        <w:trPr>
          <w:trHeight w:val="54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BB66B"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C87CD"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D5E6"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住院人次口径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D73A"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按HIS系统收费成功且已对账的住院预交金结算账单进行统计住院人次。</w:t>
            </w:r>
          </w:p>
        </w:tc>
      </w:tr>
      <w:tr w:rsidR="00080892" w14:paraId="28BCBCD1" w14:textId="77777777">
        <w:trPr>
          <w:trHeight w:val="27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AAF25"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42B5B"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EFFD"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支付商户口径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806F"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按照商户维度进行统计。</w:t>
            </w:r>
          </w:p>
        </w:tc>
      </w:tr>
      <w:tr w:rsidR="00080892" w14:paraId="3BA02575" w14:textId="77777777">
        <w:trPr>
          <w:trHeight w:val="27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16A08"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FF705"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5CA6"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收入类别口径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BA60"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分为门诊、住院口径。</w:t>
            </w:r>
          </w:p>
        </w:tc>
      </w:tr>
      <w:tr w:rsidR="00080892" w14:paraId="4655232F" w14:textId="77777777">
        <w:trPr>
          <w:trHeight w:val="27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B8B56"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AF7CB"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3471"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收费入口口径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F2CA"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按照医院收费入口进行统计。</w:t>
            </w:r>
          </w:p>
        </w:tc>
      </w:tr>
      <w:tr w:rsidR="00080892" w14:paraId="20A438BF" w14:textId="77777777">
        <w:trPr>
          <w:trHeight w:val="27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02FE8"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6C1CE"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EE78"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收入类型口径</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70F1"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按照财务口径进行统计数据。</w:t>
            </w:r>
          </w:p>
        </w:tc>
      </w:tr>
      <w:tr w:rsidR="00080892" w14:paraId="0B756F75"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EA4A3"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A310"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实收医疗收入月报管理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3133"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实收医疗收入月报管理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2C76"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同比去年同月的挂号人次、门诊人次、住院人次、出院人次等数据，按门诊及住院收入明细（西药收入、卫材收入等）、支付商户维度、收费入口维度等统计金额、占比。</w:t>
            </w:r>
          </w:p>
        </w:tc>
      </w:tr>
      <w:tr w:rsidR="00080892" w14:paraId="68F60A88"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CAC6C"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EBF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实收医疗收入年报管理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5E20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实收医疗收入年报管理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77A1"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同比去年同月、去年累计的挂号人次、门诊人次、住院人次、出院人次等数据，按门诊及住院收入明细（西药收入、卫材收入等）、支付商户维度、收费入口维度等统计金额、占比及变动趋势。</w:t>
            </w:r>
          </w:p>
        </w:tc>
      </w:tr>
      <w:tr w:rsidR="00080892" w14:paraId="51B55E7A"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72814"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0A05"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实收收入月报管理（医疗+非医疗）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C64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实收收入月报管理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FDEC"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同比去年同月的财务收入类型（门诊收入、住院收入、培训收入、临床试验收入等）等指标，按支付商户维度、收费入口等维度统计金额、占比。</w:t>
            </w:r>
          </w:p>
        </w:tc>
      </w:tr>
      <w:tr w:rsidR="00080892" w14:paraId="181DCEC5" w14:textId="77777777">
        <w:trPr>
          <w:trHeight w:val="81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FA353"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1294"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实收收入年报管理（医疗+非医疗）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95C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实收收入年报管理</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EDC8"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同比去年同月的财务收入类型（门诊收入、住院收入、培训收入、临床试验收入等）等指标，按支付商户维度、收费入口等维度统计金额、占比及变动趋势。</w:t>
            </w:r>
          </w:p>
        </w:tc>
      </w:tr>
      <w:tr w:rsidR="00080892" w14:paraId="4795B47F" w14:textId="77777777">
        <w:trPr>
          <w:trHeight w:val="270"/>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BE5A0"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报表BI展示</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3B5FB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业务端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721E"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移动驾驶舱</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7AD9" w14:textId="77777777" w:rsidR="00080892" w:rsidRDefault="00000000">
            <w:pPr>
              <w:widowControl/>
              <w:textAlignment w:val="center"/>
              <w:rPr>
                <w:rFonts w:ascii="宋体" w:eastAsia="宋体" w:hAnsi="宋体" w:cs="宋体" w:hint="eastAsia"/>
                <w:color w:val="000000"/>
                <w:sz w:val="22"/>
              </w:rPr>
            </w:pPr>
            <w:proofErr w:type="gramStart"/>
            <w:r>
              <w:rPr>
                <w:rFonts w:ascii="宋体" w:eastAsia="宋体" w:hAnsi="宋体" w:cs="宋体" w:hint="eastAsia"/>
                <w:color w:val="000000"/>
                <w:kern w:val="0"/>
                <w:sz w:val="22"/>
                <w:lang w:bidi="ar"/>
              </w:rPr>
              <w:t>采用微信小</w:t>
            </w:r>
            <w:proofErr w:type="gramEnd"/>
            <w:r>
              <w:rPr>
                <w:rFonts w:ascii="宋体" w:eastAsia="宋体" w:hAnsi="宋体" w:cs="宋体" w:hint="eastAsia"/>
                <w:color w:val="000000"/>
                <w:kern w:val="0"/>
                <w:sz w:val="22"/>
                <w:lang w:bidi="ar"/>
              </w:rPr>
              <w:t>程序搭建收入管理驾驶舱，支持</w:t>
            </w:r>
            <w:proofErr w:type="gramStart"/>
            <w:r>
              <w:rPr>
                <w:rFonts w:ascii="宋体" w:eastAsia="宋体" w:hAnsi="宋体" w:cs="宋体" w:hint="eastAsia"/>
                <w:color w:val="000000"/>
                <w:kern w:val="0"/>
                <w:sz w:val="22"/>
                <w:lang w:bidi="ar"/>
              </w:rPr>
              <w:t>用户微信登录</w:t>
            </w:r>
            <w:proofErr w:type="gramEnd"/>
            <w:r>
              <w:rPr>
                <w:rFonts w:ascii="宋体" w:eastAsia="宋体" w:hAnsi="宋体" w:cs="宋体" w:hint="eastAsia"/>
                <w:color w:val="000000"/>
                <w:kern w:val="0"/>
                <w:sz w:val="22"/>
                <w:lang w:bidi="ar"/>
              </w:rPr>
              <w:t>实时阅览。</w:t>
            </w:r>
          </w:p>
        </w:tc>
      </w:tr>
      <w:tr w:rsidR="00080892" w14:paraId="3078E9C5" w14:textId="77777777">
        <w:trPr>
          <w:trHeight w:val="27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89005" w14:textId="77777777" w:rsidR="00080892" w:rsidRDefault="00080892">
            <w:pPr>
              <w:jc w:val="center"/>
              <w:rPr>
                <w:rFonts w:ascii="宋体" w:eastAsia="宋体" w:hAnsi="宋体" w:cs="宋体" w:hint="eastAsia"/>
                <w:color w:val="000000"/>
                <w:sz w:val="22"/>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6A0C4" w14:textId="77777777" w:rsidR="00080892" w:rsidRDefault="00080892">
            <w:pPr>
              <w:jc w:val="center"/>
              <w:rPr>
                <w:rFonts w:ascii="宋体" w:eastAsia="宋体" w:hAnsi="宋体" w:cs="宋体" w:hint="eastAsia"/>
                <w:color w:val="000000"/>
                <w:sz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C074"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WEB驾驶舱</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9587"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采用WEB端搭建收入管理驾驶舱。</w:t>
            </w:r>
          </w:p>
        </w:tc>
      </w:tr>
      <w:tr w:rsidR="00080892" w14:paraId="6284B96C" w14:textId="77777777">
        <w:trPr>
          <w:trHeight w:val="810"/>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6F31B1"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账务数据传递</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FA48"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账务数据传递</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67B3"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账务数据传递</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8540"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接收财务银</w:t>
            </w:r>
            <w:proofErr w:type="gramStart"/>
            <w:r>
              <w:rPr>
                <w:rFonts w:ascii="宋体" w:eastAsia="宋体" w:hAnsi="宋体" w:cs="宋体" w:hint="eastAsia"/>
                <w:color w:val="000000"/>
                <w:kern w:val="0"/>
                <w:sz w:val="22"/>
                <w:lang w:bidi="ar"/>
              </w:rPr>
              <w:t>企直联系</w:t>
            </w:r>
            <w:proofErr w:type="gramEnd"/>
            <w:r>
              <w:rPr>
                <w:rFonts w:ascii="宋体" w:eastAsia="宋体" w:hAnsi="宋体" w:cs="宋体" w:hint="eastAsia"/>
                <w:color w:val="000000"/>
                <w:kern w:val="0"/>
                <w:sz w:val="22"/>
                <w:lang w:bidi="ar"/>
              </w:rPr>
              <w:t>统的收入分类数据并纳入报表统计，每月推送应收报表、每日按收费员/自助机口径推送门诊及住院实收收入报表、非医疗收入实</w:t>
            </w:r>
            <w:proofErr w:type="gramStart"/>
            <w:r>
              <w:rPr>
                <w:rFonts w:ascii="宋体" w:eastAsia="宋体" w:hAnsi="宋体" w:cs="宋体" w:hint="eastAsia"/>
                <w:color w:val="000000"/>
                <w:kern w:val="0"/>
                <w:sz w:val="22"/>
                <w:lang w:bidi="ar"/>
              </w:rPr>
              <w:t>收报表</w:t>
            </w:r>
            <w:proofErr w:type="gramEnd"/>
            <w:r>
              <w:rPr>
                <w:rFonts w:ascii="宋体" w:eastAsia="宋体" w:hAnsi="宋体" w:cs="宋体" w:hint="eastAsia"/>
                <w:color w:val="000000"/>
                <w:kern w:val="0"/>
                <w:sz w:val="22"/>
                <w:lang w:bidi="ar"/>
              </w:rPr>
              <w:t>到财务记账系统。</w:t>
            </w:r>
          </w:p>
        </w:tc>
      </w:tr>
      <w:tr w:rsidR="00080892" w14:paraId="44E32D77" w14:textId="77777777">
        <w:trPr>
          <w:trHeight w:val="540"/>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B1BE5" w14:textId="77777777" w:rsidR="00080892" w:rsidRDefault="00080892">
            <w:pPr>
              <w:jc w:val="center"/>
              <w:rPr>
                <w:rFonts w:ascii="宋体" w:eastAsia="宋体" w:hAnsi="宋体" w:cs="宋体" w:hint="eastAsia"/>
                <w:color w:val="000000"/>
                <w:sz w:val="22"/>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8102"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数据校验</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3128"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报表数据与</w:t>
            </w:r>
            <w:proofErr w:type="gramStart"/>
            <w:r>
              <w:rPr>
                <w:rFonts w:ascii="宋体" w:eastAsia="宋体" w:hAnsi="宋体" w:cs="宋体" w:hint="eastAsia"/>
                <w:color w:val="000000"/>
                <w:kern w:val="0"/>
                <w:sz w:val="22"/>
                <w:lang w:bidi="ar"/>
              </w:rPr>
              <w:t>源数据</w:t>
            </w:r>
            <w:proofErr w:type="gramEnd"/>
            <w:r>
              <w:rPr>
                <w:rFonts w:ascii="宋体" w:eastAsia="宋体" w:hAnsi="宋体" w:cs="宋体" w:hint="eastAsia"/>
                <w:color w:val="000000"/>
                <w:kern w:val="0"/>
                <w:sz w:val="22"/>
                <w:lang w:bidi="ar"/>
              </w:rPr>
              <w:t>进行定期校验</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3720" w14:textId="77777777" w:rsidR="00080892" w:rsidRDefault="00000000">
            <w:pPr>
              <w:widowControl/>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当涉及财务数据的HIS</w:t>
            </w:r>
            <w:proofErr w:type="gramStart"/>
            <w:r>
              <w:rPr>
                <w:rFonts w:ascii="宋体" w:eastAsia="宋体" w:hAnsi="宋体" w:cs="宋体" w:hint="eastAsia"/>
                <w:color w:val="000000"/>
                <w:kern w:val="0"/>
                <w:sz w:val="22"/>
                <w:lang w:bidi="ar"/>
              </w:rPr>
              <w:t>往期数据</w:t>
            </w:r>
            <w:proofErr w:type="gramEnd"/>
            <w:r>
              <w:rPr>
                <w:rFonts w:ascii="宋体" w:eastAsia="宋体" w:hAnsi="宋体" w:cs="宋体" w:hint="eastAsia"/>
                <w:color w:val="000000"/>
                <w:kern w:val="0"/>
                <w:sz w:val="22"/>
                <w:lang w:bidi="ar"/>
              </w:rPr>
              <w:t>发生变动，系统支持提醒该变动，并推送财务系统进行账务处理。</w:t>
            </w:r>
          </w:p>
        </w:tc>
      </w:tr>
    </w:tbl>
    <w:p w14:paraId="2D19C860" w14:textId="09C82781" w:rsidR="00080892" w:rsidRDefault="00000000">
      <w:pPr>
        <w:spacing w:line="360" w:lineRule="auto"/>
        <w:outlineLvl w:val="2"/>
        <w:rPr>
          <w:rFonts w:ascii="宋体" w:eastAsia="宋体" w:hAnsi="宋体" w:cs="仿宋" w:hint="eastAsia"/>
          <w:b/>
          <w:bCs/>
          <w:sz w:val="24"/>
          <w:szCs w:val="24"/>
        </w:rPr>
      </w:pPr>
      <w:r>
        <w:rPr>
          <w:rFonts w:ascii="宋体" w:eastAsia="宋体" w:hAnsi="宋体" w:cs="仿宋" w:hint="eastAsia"/>
          <w:b/>
          <w:bCs/>
          <w:sz w:val="24"/>
          <w:szCs w:val="24"/>
        </w:rPr>
        <w:t xml:space="preserve">4.6 </w:t>
      </w:r>
      <w:r w:rsidR="005762F8" w:rsidRPr="005762F8">
        <w:rPr>
          <w:rFonts w:ascii="宋体" w:eastAsia="宋体" w:hAnsi="宋体" w:cs="仿宋" w:hint="eastAsia"/>
          <w:b/>
          <w:bCs/>
          <w:sz w:val="24"/>
          <w:szCs w:val="24"/>
        </w:rPr>
        <w:t>系统对接接口业务</w:t>
      </w:r>
    </w:p>
    <w:tbl>
      <w:tblPr>
        <w:tblW w:w="8650" w:type="dxa"/>
        <w:tblInd w:w="-49" w:type="dxa"/>
        <w:tblLook w:val="04A0" w:firstRow="1" w:lastRow="0" w:firstColumn="1" w:lastColumn="0" w:noHBand="0" w:noVBand="1"/>
      </w:tblPr>
      <w:tblGrid>
        <w:gridCol w:w="985"/>
        <w:gridCol w:w="1015"/>
        <w:gridCol w:w="992"/>
        <w:gridCol w:w="5658"/>
      </w:tblGrid>
      <w:tr w:rsidR="00080892" w14:paraId="11BE7858" w14:textId="77777777" w:rsidTr="005F5005">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6DA4"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模块</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7FC2"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子模块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302A"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w:t>
            </w:r>
          </w:p>
        </w:tc>
        <w:tc>
          <w:tcPr>
            <w:tcW w:w="5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A8BD" w14:textId="77777777" w:rsidR="00080892" w:rsidRDefault="00000000">
            <w:pPr>
              <w:jc w:val="center"/>
              <w:rPr>
                <w:rFonts w:ascii="宋体" w:eastAsia="宋体" w:hAnsi="宋体" w:cs="仿宋" w:hint="eastAsia"/>
                <w:b/>
                <w:bCs/>
                <w:color w:val="000000"/>
                <w:szCs w:val="21"/>
              </w:rPr>
            </w:pPr>
            <w:r>
              <w:rPr>
                <w:rFonts w:ascii="宋体" w:eastAsia="宋体" w:hAnsi="宋体" w:cs="仿宋" w:hint="eastAsia"/>
                <w:b/>
                <w:bCs/>
                <w:color w:val="000000"/>
                <w:szCs w:val="21"/>
              </w:rPr>
              <w:t>功能描述</w:t>
            </w:r>
          </w:p>
        </w:tc>
      </w:tr>
      <w:tr w:rsidR="00080892" w14:paraId="5DE018A3"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C4E30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体检系统接口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56163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体检系统接口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736A6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体检系统接口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8B9926"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体检系统支付接口规范进行适配，实现体检费用的支付信息（订单、金额、支付方式、状态等）实时同步至对账系统。支持微信、支付宝、银行卡等多种支付渠道缴费，并关联体检项目和客户信息，便于后续对账核销、退费处理及财务分账。</w:t>
            </w:r>
          </w:p>
        </w:tc>
      </w:tr>
      <w:tr w:rsidR="00080892" w14:paraId="27DC58AB"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92535"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EC4EB3"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B6F82"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1EC3F" w14:textId="77777777" w:rsidR="00080892" w:rsidRDefault="00080892">
            <w:pPr>
              <w:jc w:val="left"/>
              <w:rPr>
                <w:rFonts w:ascii="宋体" w:eastAsia="宋体" w:hAnsi="宋体" w:cs="宋体" w:hint="eastAsia"/>
                <w:color w:val="000000"/>
                <w:sz w:val="22"/>
              </w:rPr>
            </w:pPr>
          </w:p>
        </w:tc>
      </w:tr>
      <w:tr w:rsidR="00080892" w14:paraId="6F8D8D2B"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FBF6C"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B82FB"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19D75"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F2E5B" w14:textId="77777777" w:rsidR="00080892" w:rsidRDefault="00080892">
            <w:pPr>
              <w:jc w:val="left"/>
              <w:rPr>
                <w:rFonts w:ascii="宋体" w:eastAsia="宋体" w:hAnsi="宋体" w:cs="宋体" w:hint="eastAsia"/>
                <w:color w:val="000000"/>
                <w:sz w:val="22"/>
              </w:rPr>
            </w:pPr>
          </w:p>
        </w:tc>
      </w:tr>
      <w:tr w:rsidR="00080892" w14:paraId="47B91974"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202DD"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40032"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45929"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B895A" w14:textId="77777777" w:rsidR="00080892" w:rsidRDefault="00080892">
            <w:pPr>
              <w:jc w:val="left"/>
              <w:rPr>
                <w:rFonts w:ascii="宋体" w:eastAsia="宋体" w:hAnsi="宋体" w:cs="宋体" w:hint="eastAsia"/>
                <w:color w:val="000000"/>
                <w:sz w:val="22"/>
              </w:rPr>
            </w:pPr>
          </w:p>
        </w:tc>
      </w:tr>
      <w:tr w:rsidR="00080892" w14:paraId="14A04708"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CAAA1"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生殖系统接口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8B8FE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生殖系统接口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B8529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生殖系统接口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B94404"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支持与生殖系统支付接口规范进行适配，确保检查费、药品费等各类费用的支付交易明细（</w:t>
            </w:r>
            <w:proofErr w:type="gramStart"/>
            <w:r>
              <w:rPr>
                <w:rFonts w:ascii="宋体" w:eastAsia="宋体" w:hAnsi="宋体" w:cs="宋体" w:hint="eastAsia"/>
                <w:color w:val="000000"/>
                <w:kern w:val="0"/>
                <w:sz w:val="22"/>
                <w:lang w:bidi="ar"/>
              </w:rPr>
              <w:t>含支付</w:t>
            </w:r>
            <w:proofErr w:type="gramEnd"/>
            <w:r>
              <w:rPr>
                <w:rFonts w:ascii="宋体" w:eastAsia="宋体" w:hAnsi="宋体" w:cs="宋体" w:hint="eastAsia"/>
                <w:color w:val="000000"/>
                <w:kern w:val="0"/>
                <w:sz w:val="22"/>
                <w:lang w:bidi="ar"/>
              </w:rPr>
              <w:t>渠道、交易流水、</w:t>
            </w:r>
            <w:r>
              <w:rPr>
                <w:rFonts w:ascii="宋体" w:eastAsia="宋体" w:hAnsi="宋体" w:cs="宋体" w:hint="eastAsia"/>
                <w:color w:val="000000"/>
                <w:kern w:val="0"/>
                <w:sz w:val="22"/>
                <w:lang w:bidi="ar"/>
              </w:rPr>
              <w:lastRenderedPageBreak/>
              <w:t>状态等）准确传输至对账系统。</w:t>
            </w:r>
          </w:p>
        </w:tc>
      </w:tr>
      <w:tr w:rsidR="00080892" w14:paraId="6ACDA221"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736BC3"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1B1A6"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192C7"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FF462" w14:textId="77777777" w:rsidR="00080892" w:rsidRDefault="00080892">
            <w:pPr>
              <w:jc w:val="left"/>
              <w:rPr>
                <w:rFonts w:ascii="宋体" w:eastAsia="宋体" w:hAnsi="宋体" w:cs="宋体" w:hint="eastAsia"/>
                <w:color w:val="000000"/>
                <w:sz w:val="22"/>
              </w:rPr>
            </w:pPr>
          </w:p>
        </w:tc>
      </w:tr>
      <w:tr w:rsidR="00080892" w14:paraId="6D253FB7"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E3CAE"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497FF"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737FE"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18EF5" w14:textId="77777777" w:rsidR="00080892" w:rsidRDefault="00080892">
            <w:pPr>
              <w:jc w:val="left"/>
              <w:rPr>
                <w:rFonts w:ascii="宋体" w:eastAsia="宋体" w:hAnsi="宋体" w:cs="宋体" w:hint="eastAsia"/>
                <w:color w:val="000000"/>
                <w:sz w:val="22"/>
              </w:rPr>
            </w:pPr>
          </w:p>
        </w:tc>
      </w:tr>
      <w:tr w:rsidR="00080892" w14:paraId="29695E0D"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02AF2"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9D312"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A5726"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ABE36" w14:textId="77777777" w:rsidR="00080892" w:rsidRDefault="00080892">
            <w:pPr>
              <w:jc w:val="left"/>
              <w:rPr>
                <w:rFonts w:ascii="宋体" w:eastAsia="宋体" w:hAnsi="宋体" w:cs="宋体" w:hint="eastAsia"/>
                <w:color w:val="000000"/>
                <w:sz w:val="22"/>
              </w:rPr>
            </w:pPr>
          </w:p>
        </w:tc>
      </w:tr>
      <w:tr w:rsidR="00080892" w14:paraId="7C528473"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C65436"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营养系统接口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4610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营养系统接口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04DF9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营养系统接口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CC4053"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支持与营养膳食、营养制剂等系统支付接口规范进行适配，将等支付交易数据（</w:t>
            </w:r>
            <w:proofErr w:type="gramStart"/>
            <w:r>
              <w:rPr>
                <w:rFonts w:ascii="宋体" w:eastAsia="宋体" w:hAnsi="宋体" w:cs="宋体" w:hint="eastAsia"/>
                <w:color w:val="000000"/>
                <w:kern w:val="0"/>
                <w:sz w:val="22"/>
                <w:lang w:bidi="ar"/>
              </w:rPr>
              <w:t>含支付</w:t>
            </w:r>
            <w:proofErr w:type="gramEnd"/>
            <w:r>
              <w:rPr>
                <w:rFonts w:ascii="宋体" w:eastAsia="宋体" w:hAnsi="宋体" w:cs="宋体" w:hint="eastAsia"/>
                <w:color w:val="000000"/>
                <w:kern w:val="0"/>
                <w:sz w:val="22"/>
                <w:lang w:bidi="ar"/>
              </w:rPr>
              <w:t>方式、订单号、金额、状态）同步至对账系统。支持关联患者/客户信息和营养方案，便于对账和分账。</w:t>
            </w:r>
          </w:p>
        </w:tc>
      </w:tr>
      <w:tr w:rsidR="00080892" w14:paraId="274BF73B"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B76A8"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B41FC"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B6C838"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E869C" w14:textId="77777777" w:rsidR="00080892" w:rsidRDefault="00080892">
            <w:pPr>
              <w:jc w:val="left"/>
              <w:rPr>
                <w:rFonts w:ascii="宋体" w:eastAsia="宋体" w:hAnsi="宋体" w:cs="宋体" w:hint="eastAsia"/>
                <w:color w:val="000000"/>
                <w:sz w:val="22"/>
              </w:rPr>
            </w:pPr>
          </w:p>
        </w:tc>
      </w:tr>
      <w:tr w:rsidR="00080892" w14:paraId="5A532C79"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2BB83"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AF702"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4BB4B"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19DA9" w14:textId="77777777" w:rsidR="00080892" w:rsidRDefault="00080892">
            <w:pPr>
              <w:jc w:val="left"/>
              <w:rPr>
                <w:rFonts w:ascii="宋体" w:eastAsia="宋体" w:hAnsi="宋体" w:cs="宋体" w:hint="eastAsia"/>
                <w:color w:val="000000"/>
                <w:sz w:val="22"/>
              </w:rPr>
            </w:pPr>
          </w:p>
        </w:tc>
      </w:tr>
      <w:tr w:rsidR="00080892" w14:paraId="0F83EC00"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66EB9"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3A7BD"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F2578"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7324A" w14:textId="77777777" w:rsidR="00080892" w:rsidRDefault="00080892">
            <w:pPr>
              <w:jc w:val="left"/>
              <w:rPr>
                <w:rFonts w:ascii="宋体" w:eastAsia="宋体" w:hAnsi="宋体" w:cs="宋体" w:hint="eastAsia"/>
                <w:color w:val="000000"/>
                <w:sz w:val="22"/>
              </w:rPr>
            </w:pPr>
          </w:p>
        </w:tc>
      </w:tr>
      <w:tr w:rsidR="00080892" w14:paraId="1FE148CF"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D5D0FA"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HIS系统接口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331D99"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HIS系统接口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68F13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HIS系统接口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A98517"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医院HIS系统支付接口规范进行深度集成，实现门急诊挂号费、住院预交金、处方药品费、检查检验费、治疗费等所有在院发生的医疗费用的支付流水、冲正、退费信息实时同步至对账系统。确保支付状态与HIS业务状态一致，支持</w:t>
            </w:r>
            <w:proofErr w:type="gramStart"/>
            <w:r>
              <w:rPr>
                <w:rFonts w:ascii="宋体" w:eastAsia="宋体" w:hAnsi="宋体" w:cs="宋体" w:hint="eastAsia"/>
                <w:color w:val="000000"/>
                <w:kern w:val="0"/>
                <w:sz w:val="22"/>
                <w:lang w:bidi="ar"/>
              </w:rPr>
              <w:t>医</w:t>
            </w:r>
            <w:proofErr w:type="gramEnd"/>
            <w:r>
              <w:rPr>
                <w:rFonts w:ascii="宋体" w:eastAsia="宋体" w:hAnsi="宋体" w:cs="宋体" w:hint="eastAsia"/>
                <w:color w:val="000000"/>
                <w:kern w:val="0"/>
                <w:sz w:val="22"/>
                <w:lang w:bidi="ar"/>
              </w:rPr>
              <w:t>保结算部分的关联对账。</w:t>
            </w:r>
          </w:p>
        </w:tc>
      </w:tr>
      <w:tr w:rsidR="00080892" w14:paraId="390CE73D"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4A999"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49267"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CBD2"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04BB9" w14:textId="77777777" w:rsidR="00080892" w:rsidRDefault="00080892">
            <w:pPr>
              <w:jc w:val="left"/>
              <w:rPr>
                <w:rFonts w:ascii="宋体" w:eastAsia="宋体" w:hAnsi="宋体" w:cs="宋体" w:hint="eastAsia"/>
                <w:color w:val="000000"/>
                <w:sz w:val="22"/>
              </w:rPr>
            </w:pPr>
          </w:p>
        </w:tc>
      </w:tr>
      <w:tr w:rsidR="00080892" w14:paraId="291EC246"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2AEAD"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12390"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AFCFE"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542E5" w14:textId="77777777" w:rsidR="00080892" w:rsidRDefault="00080892">
            <w:pPr>
              <w:jc w:val="left"/>
              <w:rPr>
                <w:rFonts w:ascii="宋体" w:eastAsia="宋体" w:hAnsi="宋体" w:cs="宋体" w:hint="eastAsia"/>
                <w:color w:val="000000"/>
                <w:sz w:val="22"/>
              </w:rPr>
            </w:pPr>
          </w:p>
        </w:tc>
      </w:tr>
      <w:tr w:rsidR="00080892" w14:paraId="76FB6C29"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6C519"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A65F8"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24F700"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459DF" w14:textId="77777777" w:rsidR="00080892" w:rsidRDefault="00080892">
            <w:pPr>
              <w:jc w:val="left"/>
              <w:rPr>
                <w:rFonts w:ascii="宋体" w:eastAsia="宋体" w:hAnsi="宋体" w:cs="宋体" w:hint="eastAsia"/>
                <w:color w:val="000000"/>
                <w:sz w:val="22"/>
              </w:rPr>
            </w:pPr>
          </w:p>
        </w:tc>
      </w:tr>
      <w:tr w:rsidR="00080892" w14:paraId="3CF85FB9"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D0B5A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互联网医院系统接口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02C93E"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互联网医院系统接口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EC266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互联网医院系统接口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43DAE"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支持与互联网医院平台支付接口规范进行适配，涵盖交易明细（渠道、流水、金额、状态）获取。支持多支付渠道接入（微信、支付宝、银联等），并与线上订单、患者账户信息关联，</w:t>
            </w:r>
            <w:proofErr w:type="gramStart"/>
            <w:r>
              <w:rPr>
                <w:rFonts w:ascii="宋体" w:eastAsia="宋体" w:hAnsi="宋体" w:cs="宋体" w:hint="eastAsia"/>
                <w:color w:val="000000"/>
                <w:kern w:val="0"/>
                <w:sz w:val="22"/>
                <w:lang w:bidi="ar"/>
              </w:rPr>
              <w:t>满足线</w:t>
            </w:r>
            <w:proofErr w:type="gramEnd"/>
            <w:r>
              <w:rPr>
                <w:rFonts w:ascii="宋体" w:eastAsia="宋体" w:hAnsi="宋体" w:cs="宋体" w:hint="eastAsia"/>
                <w:color w:val="000000"/>
                <w:kern w:val="0"/>
                <w:sz w:val="22"/>
                <w:lang w:bidi="ar"/>
              </w:rPr>
              <w:t>上业务独立对账和与线下业务整合对账的需求。</w:t>
            </w:r>
          </w:p>
        </w:tc>
      </w:tr>
      <w:tr w:rsidR="00080892" w14:paraId="4E01EB7F"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E1B94"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A1939"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A8B64"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4AD51" w14:textId="77777777" w:rsidR="00080892" w:rsidRDefault="00080892">
            <w:pPr>
              <w:jc w:val="left"/>
              <w:rPr>
                <w:rFonts w:ascii="宋体" w:eastAsia="宋体" w:hAnsi="宋体" w:cs="宋体" w:hint="eastAsia"/>
                <w:color w:val="000000"/>
                <w:sz w:val="22"/>
              </w:rPr>
            </w:pPr>
          </w:p>
        </w:tc>
      </w:tr>
      <w:tr w:rsidR="00080892" w14:paraId="11012C7B"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50D70"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7B85B"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32166"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E2D27" w14:textId="77777777" w:rsidR="00080892" w:rsidRDefault="00080892">
            <w:pPr>
              <w:jc w:val="left"/>
              <w:rPr>
                <w:rFonts w:ascii="宋体" w:eastAsia="宋体" w:hAnsi="宋体" w:cs="宋体" w:hint="eastAsia"/>
                <w:color w:val="000000"/>
                <w:sz w:val="22"/>
              </w:rPr>
            </w:pPr>
          </w:p>
        </w:tc>
      </w:tr>
      <w:tr w:rsidR="00080892" w14:paraId="2944BA14"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EF9CC"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89077"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ED39B"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72721" w14:textId="77777777" w:rsidR="00080892" w:rsidRDefault="00080892">
            <w:pPr>
              <w:jc w:val="left"/>
              <w:rPr>
                <w:rFonts w:ascii="宋体" w:eastAsia="宋体" w:hAnsi="宋体" w:cs="宋体" w:hint="eastAsia"/>
                <w:color w:val="000000"/>
                <w:sz w:val="22"/>
              </w:rPr>
            </w:pPr>
          </w:p>
        </w:tc>
      </w:tr>
      <w:tr w:rsidR="00080892" w14:paraId="20A8250B"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986DB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窗口POS接口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CCBCDB"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窗口POS接口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2F9974"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窗口POS接口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71645E"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医院收费窗口连接的各类POS终端的支付接口规范进行适配，实时获取银行卡（借记卡/信用卡）的详细流水信息（卡号掩码、终端号、商户号、交易时间、金额、参考号、批次号）并传输至对账系统，用于与银行或第三方提供的清算文件进行逐笔勾兑。</w:t>
            </w:r>
          </w:p>
        </w:tc>
      </w:tr>
      <w:tr w:rsidR="00080892" w14:paraId="5DC13382"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1FB06"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7359E"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543F2"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2E66F" w14:textId="77777777" w:rsidR="00080892" w:rsidRDefault="00080892">
            <w:pPr>
              <w:jc w:val="left"/>
              <w:rPr>
                <w:rFonts w:ascii="宋体" w:eastAsia="宋体" w:hAnsi="宋体" w:cs="宋体" w:hint="eastAsia"/>
                <w:color w:val="000000"/>
                <w:sz w:val="22"/>
              </w:rPr>
            </w:pPr>
          </w:p>
        </w:tc>
      </w:tr>
      <w:tr w:rsidR="00080892" w14:paraId="0DB4D302"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9DD99"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1DD61"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625B1"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661EB" w14:textId="77777777" w:rsidR="00080892" w:rsidRDefault="00080892">
            <w:pPr>
              <w:jc w:val="left"/>
              <w:rPr>
                <w:rFonts w:ascii="宋体" w:eastAsia="宋体" w:hAnsi="宋体" w:cs="宋体" w:hint="eastAsia"/>
                <w:color w:val="000000"/>
                <w:sz w:val="22"/>
              </w:rPr>
            </w:pPr>
          </w:p>
        </w:tc>
      </w:tr>
      <w:tr w:rsidR="00080892" w14:paraId="2A1BD9BA"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13D5F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窗口</w:t>
            </w:r>
            <w:proofErr w:type="gramStart"/>
            <w:r>
              <w:rPr>
                <w:rFonts w:ascii="宋体" w:eastAsia="宋体" w:hAnsi="宋体" w:cs="宋体" w:hint="eastAsia"/>
                <w:color w:val="000000"/>
                <w:kern w:val="0"/>
                <w:sz w:val="22"/>
                <w:lang w:bidi="ar"/>
              </w:rPr>
              <w:t>扫码付</w:t>
            </w:r>
            <w:proofErr w:type="gramEnd"/>
            <w:r>
              <w:rPr>
                <w:rFonts w:ascii="宋体" w:eastAsia="宋体" w:hAnsi="宋体" w:cs="宋体" w:hint="eastAsia"/>
                <w:color w:val="000000"/>
                <w:kern w:val="0"/>
                <w:sz w:val="22"/>
                <w:lang w:bidi="ar"/>
              </w:rPr>
              <w:t>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E05B3B"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窗口</w:t>
            </w:r>
            <w:proofErr w:type="gramStart"/>
            <w:r>
              <w:rPr>
                <w:rFonts w:ascii="宋体" w:eastAsia="宋体" w:hAnsi="宋体" w:cs="宋体" w:hint="eastAsia"/>
                <w:color w:val="000000"/>
                <w:kern w:val="0"/>
                <w:sz w:val="22"/>
                <w:lang w:bidi="ar"/>
              </w:rPr>
              <w:t>扫码付</w:t>
            </w:r>
            <w:proofErr w:type="gramEnd"/>
            <w:r>
              <w:rPr>
                <w:rFonts w:ascii="宋体" w:eastAsia="宋体" w:hAnsi="宋体" w:cs="宋体" w:hint="eastAsia"/>
                <w:color w:val="000000"/>
                <w:kern w:val="0"/>
                <w:sz w:val="22"/>
                <w:lang w:bidi="ar"/>
              </w:rPr>
              <w:t>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8EF8D7"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窗口</w:t>
            </w:r>
            <w:proofErr w:type="gramStart"/>
            <w:r>
              <w:rPr>
                <w:rFonts w:ascii="宋体" w:eastAsia="宋体" w:hAnsi="宋体" w:cs="宋体" w:hint="eastAsia"/>
                <w:color w:val="000000"/>
                <w:kern w:val="0"/>
                <w:sz w:val="22"/>
                <w:lang w:bidi="ar"/>
              </w:rPr>
              <w:t>扫码付</w:t>
            </w:r>
            <w:proofErr w:type="gramEnd"/>
            <w:r>
              <w:rPr>
                <w:rFonts w:ascii="宋体" w:eastAsia="宋体" w:hAnsi="宋体" w:cs="宋体" w:hint="eastAsia"/>
                <w:color w:val="000000"/>
                <w:kern w:val="0"/>
                <w:sz w:val="22"/>
                <w:lang w:bidi="ar"/>
              </w:rPr>
              <w:t>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C5C76B"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支持与医院收费窗口</w:t>
            </w:r>
            <w:proofErr w:type="gramStart"/>
            <w:r>
              <w:rPr>
                <w:rFonts w:ascii="宋体" w:eastAsia="宋体" w:hAnsi="宋体" w:cs="宋体" w:hint="eastAsia"/>
                <w:color w:val="000000"/>
                <w:kern w:val="0"/>
                <w:sz w:val="22"/>
                <w:lang w:bidi="ar"/>
              </w:rPr>
              <w:t>扫码支付</w:t>
            </w:r>
            <w:proofErr w:type="gramEnd"/>
            <w:r>
              <w:rPr>
                <w:rFonts w:ascii="宋体" w:eastAsia="宋体" w:hAnsi="宋体" w:cs="宋体" w:hint="eastAsia"/>
                <w:color w:val="000000"/>
                <w:kern w:val="0"/>
                <w:sz w:val="22"/>
                <w:lang w:bidi="ar"/>
              </w:rPr>
              <w:t>设备（</w:t>
            </w:r>
            <w:proofErr w:type="gramStart"/>
            <w:r>
              <w:rPr>
                <w:rFonts w:ascii="宋体" w:eastAsia="宋体" w:hAnsi="宋体" w:cs="宋体" w:hint="eastAsia"/>
                <w:color w:val="000000"/>
                <w:kern w:val="0"/>
                <w:sz w:val="22"/>
                <w:lang w:bidi="ar"/>
              </w:rPr>
              <w:t>主扫</w:t>
            </w:r>
            <w:proofErr w:type="gramEnd"/>
            <w:r>
              <w:rPr>
                <w:rFonts w:ascii="宋体" w:eastAsia="宋体" w:hAnsi="宋体" w:cs="宋体" w:hint="eastAsia"/>
                <w:color w:val="000000"/>
                <w:kern w:val="0"/>
                <w:sz w:val="22"/>
                <w:lang w:bidi="ar"/>
              </w:rPr>
              <w:t>/被扫）的接口规范进行适配，实时</w:t>
            </w:r>
            <w:proofErr w:type="gramStart"/>
            <w:r>
              <w:rPr>
                <w:rFonts w:ascii="宋体" w:eastAsia="宋体" w:hAnsi="宋体" w:cs="宋体" w:hint="eastAsia"/>
                <w:color w:val="000000"/>
                <w:kern w:val="0"/>
                <w:sz w:val="22"/>
                <w:lang w:bidi="ar"/>
              </w:rPr>
              <w:t>同步微信支付</w:t>
            </w:r>
            <w:proofErr w:type="gramEnd"/>
            <w:r>
              <w:rPr>
                <w:rFonts w:ascii="宋体" w:eastAsia="宋体" w:hAnsi="宋体" w:cs="宋体" w:hint="eastAsia"/>
                <w:color w:val="000000"/>
                <w:kern w:val="0"/>
                <w:sz w:val="22"/>
                <w:lang w:bidi="ar"/>
              </w:rPr>
              <w:t>、支付宝等第三方移动支付渠道在窗口发生的交易流水（商户单号、渠道单号、金额、状态、付款码信息）至对账系统。支持退款原路退回信息的同步，确保窗口</w:t>
            </w:r>
            <w:proofErr w:type="gramStart"/>
            <w:r>
              <w:rPr>
                <w:rFonts w:ascii="宋体" w:eastAsia="宋体" w:hAnsi="宋体" w:cs="宋体" w:hint="eastAsia"/>
                <w:color w:val="000000"/>
                <w:kern w:val="0"/>
                <w:sz w:val="22"/>
                <w:lang w:bidi="ar"/>
              </w:rPr>
              <w:t>扫码交易</w:t>
            </w:r>
            <w:proofErr w:type="gramEnd"/>
            <w:r>
              <w:rPr>
                <w:rFonts w:ascii="宋体" w:eastAsia="宋体" w:hAnsi="宋体" w:cs="宋体" w:hint="eastAsia"/>
                <w:color w:val="000000"/>
                <w:kern w:val="0"/>
                <w:sz w:val="22"/>
                <w:lang w:bidi="ar"/>
              </w:rPr>
              <w:t>的对账准确性和效率。</w:t>
            </w:r>
          </w:p>
        </w:tc>
      </w:tr>
      <w:tr w:rsidR="00080892" w14:paraId="6D2D4B8B"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E6D53"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F111B"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795A4"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014E8" w14:textId="77777777" w:rsidR="00080892" w:rsidRDefault="00080892">
            <w:pPr>
              <w:jc w:val="left"/>
              <w:rPr>
                <w:rFonts w:ascii="宋体" w:eastAsia="宋体" w:hAnsi="宋体" w:cs="宋体" w:hint="eastAsia"/>
                <w:color w:val="000000"/>
                <w:sz w:val="22"/>
              </w:rPr>
            </w:pPr>
          </w:p>
        </w:tc>
      </w:tr>
      <w:tr w:rsidR="00080892" w14:paraId="429C534D"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48E54"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7E202"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CE7DF"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2D899" w14:textId="77777777" w:rsidR="00080892" w:rsidRDefault="00080892">
            <w:pPr>
              <w:jc w:val="left"/>
              <w:rPr>
                <w:rFonts w:ascii="宋体" w:eastAsia="宋体" w:hAnsi="宋体" w:cs="宋体" w:hint="eastAsia"/>
                <w:color w:val="000000"/>
                <w:sz w:val="22"/>
              </w:rPr>
            </w:pPr>
          </w:p>
        </w:tc>
      </w:tr>
      <w:tr w:rsidR="00080892" w14:paraId="6479F726"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39B0A" w14:textId="77777777" w:rsidR="00080892" w:rsidRDefault="00000000">
            <w:pPr>
              <w:widowControl/>
              <w:jc w:val="center"/>
              <w:textAlignment w:val="center"/>
              <w:rPr>
                <w:rFonts w:ascii="宋体" w:eastAsia="宋体" w:hAnsi="宋体" w:cs="宋体" w:hint="eastAsia"/>
                <w:color w:val="000000"/>
                <w:sz w:val="22"/>
              </w:rPr>
            </w:pPr>
            <w:proofErr w:type="gramStart"/>
            <w:r>
              <w:rPr>
                <w:rFonts w:ascii="宋体" w:eastAsia="宋体" w:hAnsi="宋体" w:cs="宋体" w:hint="eastAsia"/>
                <w:color w:val="000000"/>
                <w:kern w:val="0"/>
                <w:sz w:val="22"/>
                <w:lang w:bidi="ar"/>
              </w:rPr>
              <w:t>微信公众号</w:t>
            </w:r>
            <w:proofErr w:type="gramEnd"/>
            <w:r>
              <w:rPr>
                <w:rFonts w:ascii="宋体" w:eastAsia="宋体" w:hAnsi="宋体" w:cs="宋体" w:hint="eastAsia"/>
                <w:color w:val="000000"/>
                <w:kern w:val="0"/>
                <w:sz w:val="22"/>
                <w:lang w:bidi="ar"/>
              </w:rPr>
              <w:t>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BFB336" w14:textId="77777777" w:rsidR="00080892" w:rsidRDefault="00000000">
            <w:pPr>
              <w:widowControl/>
              <w:jc w:val="center"/>
              <w:textAlignment w:val="center"/>
              <w:rPr>
                <w:rFonts w:ascii="宋体" w:eastAsia="宋体" w:hAnsi="宋体" w:cs="宋体" w:hint="eastAsia"/>
                <w:color w:val="000000"/>
                <w:sz w:val="22"/>
              </w:rPr>
            </w:pPr>
            <w:proofErr w:type="gramStart"/>
            <w:r>
              <w:rPr>
                <w:rFonts w:ascii="宋体" w:eastAsia="宋体" w:hAnsi="宋体" w:cs="宋体" w:hint="eastAsia"/>
                <w:color w:val="000000"/>
                <w:kern w:val="0"/>
                <w:sz w:val="22"/>
                <w:lang w:bidi="ar"/>
              </w:rPr>
              <w:t>微信公众号</w:t>
            </w:r>
            <w:proofErr w:type="gramEnd"/>
            <w:r>
              <w:rPr>
                <w:rFonts w:ascii="宋体" w:eastAsia="宋体" w:hAnsi="宋体" w:cs="宋体" w:hint="eastAsia"/>
                <w:color w:val="000000"/>
                <w:kern w:val="0"/>
                <w:sz w:val="22"/>
                <w:lang w:bidi="ar"/>
              </w:rPr>
              <w:t>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BE7AC" w14:textId="77777777" w:rsidR="00080892" w:rsidRDefault="00000000">
            <w:pPr>
              <w:widowControl/>
              <w:jc w:val="center"/>
              <w:textAlignment w:val="center"/>
              <w:rPr>
                <w:rFonts w:ascii="宋体" w:eastAsia="宋体" w:hAnsi="宋体" w:cs="宋体" w:hint="eastAsia"/>
                <w:color w:val="000000"/>
                <w:sz w:val="22"/>
              </w:rPr>
            </w:pPr>
            <w:proofErr w:type="gramStart"/>
            <w:r>
              <w:rPr>
                <w:rFonts w:ascii="宋体" w:eastAsia="宋体" w:hAnsi="宋体" w:cs="宋体" w:hint="eastAsia"/>
                <w:color w:val="000000"/>
                <w:kern w:val="0"/>
                <w:sz w:val="22"/>
                <w:lang w:bidi="ar"/>
              </w:rPr>
              <w:t>微信公众号</w:t>
            </w:r>
            <w:proofErr w:type="gramEnd"/>
            <w:r>
              <w:rPr>
                <w:rFonts w:ascii="宋体" w:eastAsia="宋体" w:hAnsi="宋体" w:cs="宋体" w:hint="eastAsia"/>
                <w:color w:val="000000"/>
                <w:kern w:val="0"/>
                <w:sz w:val="22"/>
                <w:lang w:bidi="ar"/>
              </w:rPr>
              <w:t>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3F8775"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支持与医院官方</w:t>
            </w:r>
            <w:proofErr w:type="gramStart"/>
            <w:r>
              <w:rPr>
                <w:rFonts w:ascii="宋体" w:eastAsia="宋体" w:hAnsi="宋体" w:cs="宋体" w:hint="eastAsia"/>
                <w:color w:val="000000"/>
                <w:kern w:val="0"/>
                <w:sz w:val="22"/>
                <w:lang w:bidi="ar"/>
              </w:rPr>
              <w:t>微信公众号</w:t>
            </w:r>
            <w:proofErr w:type="gramEnd"/>
            <w:r>
              <w:rPr>
                <w:rFonts w:ascii="宋体" w:eastAsia="宋体" w:hAnsi="宋体" w:cs="宋体" w:hint="eastAsia"/>
                <w:color w:val="000000"/>
                <w:kern w:val="0"/>
                <w:sz w:val="22"/>
                <w:lang w:bidi="ar"/>
              </w:rPr>
              <w:t>支付接口规范进行适配，同步订单信息、支付状态、</w:t>
            </w:r>
            <w:proofErr w:type="gramStart"/>
            <w:r>
              <w:rPr>
                <w:rFonts w:ascii="宋体" w:eastAsia="宋体" w:hAnsi="宋体" w:cs="宋体" w:hint="eastAsia"/>
                <w:color w:val="000000"/>
                <w:kern w:val="0"/>
                <w:sz w:val="22"/>
                <w:lang w:bidi="ar"/>
              </w:rPr>
              <w:t>微信支付</w:t>
            </w:r>
            <w:proofErr w:type="gramEnd"/>
            <w:r>
              <w:rPr>
                <w:rFonts w:ascii="宋体" w:eastAsia="宋体" w:hAnsi="宋体" w:cs="宋体" w:hint="eastAsia"/>
                <w:color w:val="000000"/>
                <w:kern w:val="0"/>
                <w:sz w:val="22"/>
                <w:lang w:bidi="ar"/>
              </w:rPr>
              <w:t>单号等关键字段至对账系统。</w:t>
            </w:r>
          </w:p>
        </w:tc>
      </w:tr>
      <w:tr w:rsidR="00080892" w14:paraId="7D8F5EA1"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5C13B"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CB42B"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97104"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B0B38" w14:textId="77777777" w:rsidR="00080892" w:rsidRDefault="00080892">
            <w:pPr>
              <w:jc w:val="left"/>
              <w:rPr>
                <w:rFonts w:ascii="宋体" w:eastAsia="宋体" w:hAnsi="宋体" w:cs="宋体" w:hint="eastAsia"/>
                <w:color w:val="000000"/>
                <w:sz w:val="22"/>
              </w:rPr>
            </w:pPr>
          </w:p>
        </w:tc>
      </w:tr>
      <w:tr w:rsidR="00080892" w14:paraId="147DABB1"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50F70"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E421F"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C4BBB"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F5E04B" w14:textId="77777777" w:rsidR="00080892" w:rsidRDefault="00080892">
            <w:pPr>
              <w:jc w:val="left"/>
              <w:rPr>
                <w:rFonts w:ascii="宋体" w:eastAsia="宋体" w:hAnsi="宋体" w:cs="宋体" w:hint="eastAsia"/>
                <w:color w:val="000000"/>
                <w:sz w:val="22"/>
              </w:rPr>
            </w:pPr>
          </w:p>
        </w:tc>
      </w:tr>
      <w:tr w:rsidR="00080892" w14:paraId="38580F03"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686EB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银行自助设备接口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49E4F"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银行自助设备接口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D46591"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银行自助设备接口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7FFA02"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支持与医院内布放的银行自助服务终端支付接口规范进行适配，获取交易流水数据（终端编号、交易类型、时间、金额、凭证号），确保自助设备交易能与银行清算文件及 窗口</w:t>
            </w:r>
            <w:proofErr w:type="gramStart"/>
            <w:r>
              <w:rPr>
                <w:rFonts w:ascii="宋体" w:eastAsia="宋体" w:hAnsi="宋体" w:cs="宋体" w:hint="eastAsia"/>
                <w:color w:val="000000"/>
                <w:kern w:val="0"/>
                <w:sz w:val="22"/>
                <w:lang w:bidi="ar"/>
              </w:rPr>
              <w:t>扫码付</w:t>
            </w:r>
            <w:proofErr w:type="gramEnd"/>
            <w:r>
              <w:rPr>
                <w:rFonts w:ascii="宋体" w:eastAsia="宋体" w:hAnsi="宋体" w:cs="宋体" w:hint="eastAsia"/>
                <w:color w:val="000000"/>
                <w:kern w:val="0"/>
                <w:sz w:val="22"/>
                <w:lang w:bidi="ar"/>
              </w:rPr>
              <w:t>入账记录准确匹配对账。</w:t>
            </w:r>
          </w:p>
        </w:tc>
      </w:tr>
      <w:tr w:rsidR="00080892" w14:paraId="275089D6"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7C8FC"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06916"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72C2F"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8638B" w14:textId="77777777" w:rsidR="00080892" w:rsidRDefault="00080892">
            <w:pPr>
              <w:jc w:val="left"/>
              <w:rPr>
                <w:rFonts w:ascii="宋体" w:eastAsia="宋体" w:hAnsi="宋体" w:cs="宋体" w:hint="eastAsia"/>
                <w:color w:val="000000"/>
                <w:sz w:val="22"/>
              </w:rPr>
            </w:pPr>
          </w:p>
        </w:tc>
      </w:tr>
      <w:tr w:rsidR="00080892" w14:paraId="53024F5F"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2E100"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2605A"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F0B3E"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0800F" w14:textId="77777777" w:rsidR="00080892" w:rsidRDefault="00080892">
            <w:pPr>
              <w:jc w:val="left"/>
              <w:rPr>
                <w:rFonts w:ascii="宋体" w:eastAsia="宋体" w:hAnsi="宋体" w:cs="宋体" w:hint="eastAsia"/>
                <w:color w:val="000000"/>
                <w:sz w:val="22"/>
              </w:rPr>
            </w:pPr>
          </w:p>
        </w:tc>
      </w:tr>
      <w:tr w:rsidR="00080892" w14:paraId="65F2943F"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3CEB3"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云医院（</w:t>
            </w:r>
            <w:proofErr w:type="gramStart"/>
            <w:r>
              <w:rPr>
                <w:rFonts w:ascii="宋体" w:eastAsia="宋体" w:hAnsi="宋体" w:cs="宋体" w:hint="eastAsia"/>
                <w:color w:val="000000"/>
                <w:kern w:val="0"/>
                <w:sz w:val="22"/>
                <w:lang w:bidi="ar"/>
              </w:rPr>
              <w:t>抖音端</w:t>
            </w:r>
            <w:proofErr w:type="gramEnd"/>
            <w:r>
              <w:rPr>
                <w:rFonts w:ascii="宋体" w:eastAsia="宋体" w:hAnsi="宋体" w:cs="宋体" w:hint="eastAsia"/>
                <w:color w:val="000000"/>
                <w:kern w:val="0"/>
                <w:sz w:val="22"/>
                <w:lang w:bidi="ar"/>
              </w:rPr>
              <w:t>）接口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A306A1"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云医院（</w:t>
            </w:r>
            <w:proofErr w:type="gramStart"/>
            <w:r>
              <w:rPr>
                <w:rFonts w:ascii="宋体" w:eastAsia="宋体" w:hAnsi="宋体" w:cs="宋体" w:hint="eastAsia"/>
                <w:color w:val="000000"/>
                <w:kern w:val="0"/>
                <w:sz w:val="22"/>
                <w:lang w:bidi="ar"/>
              </w:rPr>
              <w:t>抖音端</w:t>
            </w:r>
            <w:proofErr w:type="gramEnd"/>
            <w:r>
              <w:rPr>
                <w:rFonts w:ascii="宋体" w:eastAsia="宋体" w:hAnsi="宋体" w:cs="宋体" w:hint="eastAsia"/>
                <w:color w:val="000000"/>
                <w:kern w:val="0"/>
                <w:sz w:val="22"/>
                <w:lang w:bidi="ar"/>
              </w:rPr>
              <w:t>）接口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7F5333"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云医院（</w:t>
            </w:r>
            <w:proofErr w:type="gramStart"/>
            <w:r>
              <w:rPr>
                <w:rFonts w:ascii="宋体" w:eastAsia="宋体" w:hAnsi="宋体" w:cs="宋体" w:hint="eastAsia"/>
                <w:color w:val="000000"/>
                <w:kern w:val="0"/>
                <w:sz w:val="22"/>
                <w:lang w:bidi="ar"/>
              </w:rPr>
              <w:t>抖音端</w:t>
            </w:r>
            <w:proofErr w:type="gramEnd"/>
            <w:r>
              <w:rPr>
                <w:rFonts w:ascii="宋体" w:eastAsia="宋体" w:hAnsi="宋体" w:cs="宋体" w:hint="eastAsia"/>
                <w:color w:val="000000"/>
                <w:kern w:val="0"/>
                <w:sz w:val="22"/>
                <w:lang w:bidi="ar"/>
              </w:rPr>
              <w:t>）接口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74BA2"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支持与部署在抖音平台的小程序或H5</w:t>
            </w:r>
            <w:proofErr w:type="gramStart"/>
            <w:r>
              <w:rPr>
                <w:rFonts w:ascii="宋体" w:eastAsia="宋体" w:hAnsi="宋体" w:cs="宋体" w:hint="eastAsia"/>
                <w:color w:val="000000"/>
                <w:kern w:val="0"/>
                <w:sz w:val="22"/>
                <w:lang w:bidi="ar"/>
              </w:rPr>
              <w:t>云医院</w:t>
            </w:r>
            <w:proofErr w:type="gramEnd"/>
            <w:r>
              <w:rPr>
                <w:rFonts w:ascii="宋体" w:eastAsia="宋体" w:hAnsi="宋体" w:cs="宋体" w:hint="eastAsia"/>
                <w:color w:val="000000"/>
                <w:kern w:val="0"/>
                <w:sz w:val="22"/>
                <w:lang w:bidi="ar"/>
              </w:rPr>
              <w:t>应用的支付接口规范进行适配，实现通过</w:t>
            </w:r>
            <w:proofErr w:type="gramStart"/>
            <w:r>
              <w:rPr>
                <w:rFonts w:ascii="宋体" w:eastAsia="宋体" w:hAnsi="宋体" w:cs="宋体" w:hint="eastAsia"/>
                <w:color w:val="000000"/>
                <w:kern w:val="0"/>
                <w:sz w:val="22"/>
                <w:lang w:bidi="ar"/>
              </w:rPr>
              <w:t>抖音端</w:t>
            </w:r>
            <w:proofErr w:type="gramEnd"/>
            <w:r>
              <w:rPr>
                <w:rFonts w:ascii="宋体" w:eastAsia="宋体" w:hAnsi="宋体" w:cs="宋体" w:hint="eastAsia"/>
                <w:color w:val="000000"/>
                <w:kern w:val="0"/>
                <w:sz w:val="22"/>
                <w:lang w:bidi="ar"/>
              </w:rPr>
              <w:t>发起的问诊咨询、商品购买、服务预约等支付交易的订单、支付渠道（</w:t>
            </w:r>
            <w:proofErr w:type="gramStart"/>
            <w:r>
              <w:rPr>
                <w:rFonts w:ascii="宋体" w:eastAsia="宋体" w:hAnsi="宋体" w:cs="宋体" w:hint="eastAsia"/>
                <w:color w:val="000000"/>
                <w:kern w:val="0"/>
                <w:sz w:val="22"/>
                <w:lang w:bidi="ar"/>
              </w:rPr>
              <w:t>抖音支付</w:t>
            </w:r>
            <w:proofErr w:type="gramEnd"/>
            <w:r>
              <w:rPr>
                <w:rFonts w:ascii="宋体" w:eastAsia="宋体" w:hAnsi="宋体" w:cs="宋体" w:hint="eastAsia"/>
                <w:color w:val="000000"/>
                <w:kern w:val="0"/>
                <w:sz w:val="22"/>
                <w:lang w:bidi="ar"/>
              </w:rPr>
              <w:t>或接入的第三方支付）、流水、状态信息同步至对账系统。</w:t>
            </w:r>
          </w:p>
        </w:tc>
      </w:tr>
      <w:tr w:rsidR="00080892" w14:paraId="5B5CA908"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FA11C"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CB999"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B42336"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AE403" w14:textId="77777777" w:rsidR="00080892" w:rsidRDefault="00080892">
            <w:pPr>
              <w:jc w:val="left"/>
              <w:rPr>
                <w:rFonts w:ascii="宋体" w:eastAsia="宋体" w:hAnsi="宋体" w:cs="宋体" w:hint="eastAsia"/>
                <w:color w:val="000000"/>
                <w:sz w:val="22"/>
              </w:rPr>
            </w:pPr>
          </w:p>
        </w:tc>
      </w:tr>
      <w:tr w:rsidR="00080892" w14:paraId="6168AE3D"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A757E"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2DA79"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A2DA7"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BB6ED" w14:textId="77777777" w:rsidR="00080892" w:rsidRDefault="00080892">
            <w:pPr>
              <w:jc w:val="left"/>
              <w:rPr>
                <w:rFonts w:ascii="宋体" w:eastAsia="宋体" w:hAnsi="宋体" w:cs="宋体" w:hint="eastAsia"/>
                <w:color w:val="000000"/>
                <w:sz w:val="22"/>
              </w:rPr>
            </w:pPr>
          </w:p>
        </w:tc>
      </w:tr>
      <w:tr w:rsidR="00080892" w14:paraId="771361D6" w14:textId="77777777" w:rsidTr="005F5005">
        <w:trPr>
          <w:trHeight w:val="312"/>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3EBD1D"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无</w:t>
            </w:r>
            <w:proofErr w:type="gramStart"/>
            <w:r>
              <w:rPr>
                <w:rFonts w:ascii="宋体" w:eastAsia="宋体" w:hAnsi="宋体" w:cs="宋体" w:hint="eastAsia"/>
                <w:color w:val="000000"/>
                <w:kern w:val="0"/>
                <w:sz w:val="22"/>
                <w:lang w:bidi="ar"/>
              </w:rPr>
              <w:t>感支付</w:t>
            </w:r>
            <w:proofErr w:type="gramEnd"/>
            <w:r>
              <w:rPr>
                <w:rFonts w:ascii="宋体" w:eastAsia="宋体" w:hAnsi="宋体" w:cs="宋体" w:hint="eastAsia"/>
                <w:color w:val="000000"/>
                <w:kern w:val="0"/>
                <w:sz w:val="22"/>
                <w:lang w:bidi="ar"/>
              </w:rPr>
              <w:t>接口</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6CD19"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无</w:t>
            </w:r>
            <w:proofErr w:type="gramStart"/>
            <w:r>
              <w:rPr>
                <w:rFonts w:ascii="宋体" w:eastAsia="宋体" w:hAnsi="宋体" w:cs="宋体" w:hint="eastAsia"/>
                <w:color w:val="000000"/>
                <w:kern w:val="0"/>
                <w:sz w:val="22"/>
                <w:lang w:bidi="ar"/>
              </w:rPr>
              <w:t>感支付</w:t>
            </w:r>
            <w:proofErr w:type="gramEnd"/>
            <w:r>
              <w:rPr>
                <w:rFonts w:ascii="宋体" w:eastAsia="宋体" w:hAnsi="宋体" w:cs="宋体" w:hint="eastAsia"/>
                <w:color w:val="000000"/>
                <w:kern w:val="0"/>
                <w:sz w:val="22"/>
                <w:lang w:bidi="ar"/>
              </w:rPr>
              <w:t>接口</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C917C" w14:textId="77777777" w:rsidR="0008089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无</w:t>
            </w:r>
            <w:proofErr w:type="gramStart"/>
            <w:r>
              <w:rPr>
                <w:rFonts w:ascii="宋体" w:eastAsia="宋体" w:hAnsi="宋体" w:cs="宋体" w:hint="eastAsia"/>
                <w:color w:val="000000"/>
                <w:kern w:val="0"/>
                <w:sz w:val="22"/>
                <w:lang w:bidi="ar"/>
              </w:rPr>
              <w:t>感支付</w:t>
            </w:r>
            <w:proofErr w:type="gramEnd"/>
            <w:r>
              <w:rPr>
                <w:rFonts w:ascii="宋体" w:eastAsia="宋体" w:hAnsi="宋体" w:cs="宋体" w:hint="eastAsia"/>
                <w:color w:val="000000"/>
                <w:kern w:val="0"/>
                <w:sz w:val="22"/>
                <w:lang w:bidi="ar"/>
              </w:rPr>
              <w:t>接口</w:t>
            </w:r>
          </w:p>
        </w:tc>
        <w:tc>
          <w:tcPr>
            <w:tcW w:w="5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390A4E" w14:textId="77777777" w:rsidR="0008089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支持与</w:t>
            </w:r>
            <w:proofErr w:type="gramStart"/>
            <w:r>
              <w:rPr>
                <w:rFonts w:ascii="宋体" w:eastAsia="宋体" w:hAnsi="宋体" w:cs="宋体" w:hint="eastAsia"/>
                <w:color w:val="000000"/>
                <w:kern w:val="0"/>
                <w:sz w:val="22"/>
                <w:lang w:bidi="ar"/>
              </w:rPr>
              <w:t>医</w:t>
            </w:r>
            <w:proofErr w:type="gramEnd"/>
            <w:r>
              <w:rPr>
                <w:rFonts w:ascii="宋体" w:eastAsia="宋体" w:hAnsi="宋体" w:cs="宋体" w:hint="eastAsia"/>
                <w:color w:val="000000"/>
                <w:kern w:val="0"/>
                <w:sz w:val="22"/>
                <w:lang w:bidi="ar"/>
              </w:rPr>
              <w:t>保无</w:t>
            </w:r>
            <w:proofErr w:type="gramStart"/>
            <w:r>
              <w:rPr>
                <w:rFonts w:ascii="宋体" w:eastAsia="宋体" w:hAnsi="宋体" w:cs="宋体" w:hint="eastAsia"/>
                <w:color w:val="000000"/>
                <w:kern w:val="0"/>
                <w:sz w:val="22"/>
                <w:lang w:bidi="ar"/>
              </w:rPr>
              <w:t>感支付</w:t>
            </w:r>
            <w:proofErr w:type="gramEnd"/>
            <w:r>
              <w:rPr>
                <w:rFonts w:ascii="宋体" w:eastAsia="宋体" w:hAnsi="宋体" w:cs="宋体" w:hint="eastAsia"/>
                <w:color w:val="000000"/>
                <w:kern w:val="0"/>
                <w:sz w:val="22"/>
                <w:lang w:bidi="ar"/>
              </w:rPr>
              <w:t>系统接口规范进行适配，获取基于车牌识别、信用授权等完成的自动</w:t>
            </w:r>
            <w:proofErr w:type="gramStart"/>
            <w:r>
              <w:rPr>
                <w:rFonts w:ascii="宋体" w:eastAsia="宋体" w:hAnsi="宋体" w:cs="宋体" w:hint="eastAsia"/>
                <w:color w:val="000000"/>
                <w:kern w:val="0"/>
                <w:sz w:val="22"/>
                <w:lang w:bidi="ar"/>
              </w:rPr>
              <w:t>扣费交易</w:t>
            </w:r>
            <w:proofErr w:type="gramEnd"/>
            <w:r>
              <w:rPr>
                <w:rFonts w:ascii="宋体" w:eastAsia="宋体" w:hAnsi="宋体" w:cs="宋体" w:hint="eastAsia"/>
                <w:color w:val="000000"/>
                <w:kern w:val="0"/>
                <w:sz w:val="22"/>
                <w:lang w:bidi="ar"/>
              </w:rPr>
              <w:t>数据（车牌号、扣费时间、金额、支付渠道、交易流水）。确保此类无需人工干预的支付交易能准确纳入对账范围，并与停车系统记录进行核对。</w:t>
            </w:r>
          </w:p>
        </w:tc>
      </w:tr>
      <w:tr w:rsidR="00080892" w14:paraId="54202399"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6A68A"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C4686"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2A4A4"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1E71D" w14:textId="77777777" w:rsidR="00080892" w:rsidRDefault="00080892">
            <w:pPr>
              <w:jc w:val="left"/>
              <w:rPr>
                <w:rFonts w:ascii="宋体" w:eastAsia="宋体" w:hAnsi="宋体" w:cs="宋体" w:hint="eastAsia"/>
                <w:color w:val="000000"/>
                <w:sz w:val="22"/>
              </w:rPr>
            </w:pPr>
          </w:p>
        </w:tc>
      </w:tr>
      <w:tr w:rsidR="00080892" w14:paraId="2371F4D2" w14:textId="77777777" w:rsidTr="005F5005">
        <w:trPr>
          <w:trHeight w:val="312"/>
        </w:trPr>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B6423" w14:textId="77777777" w:rsidR="00080892" w:rsidRDefault="00080892">
            <w:pPr>
              <w:jc w:val="center"/>
              <w:rPr>
                <w:rFonts w:ascii="宋体" w:eastAsia="宋体" w:hAnsi="宋体" w:cs="宋体" w:hint="eastAsia"/>
                <w:color w:val="000000"/>
                <w:sz w:val="22"/>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FCCF1" w14:textId="77777777" w:rsidR="00080892" w:rsidRDefault="00080892">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7643C" w14:textId="77777777" w:rsidR="00080892" w:rsidRDefault="00080892">
            <w:pPr>
              <w:jc w:val="center"/>
              <w:rPr>
                <w:rFonts w:ascii="宋体" w:eastAsia="宋体" w:hAnsi="宋体" w:cs="宋体" w:hint="eastAsia"/>
                <w:color w:val="000000"/>
                <w:sz w:val="22"/>
              </w:rPr>
            </w:pPr>
          </w:p>
        </w:tc>
        <w:tc>
          <w:tcPr>
            <w:tcW w:w="5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B80FC" w14:textId="77777777" w:rsidR="00080892" w:rsidRDefault="00080892">
            <w:pPr>
              <w:jc w:val="left"/>
              <w:rPr>
                <w:rFonts w:ascii="宋体" w:eastAsia="宋体" w:hAnsi="宋体" w:cs="宋体" w:hint="eastAsia"/>
                <w:color w:val="000000"/>
                <w:sz w:val="22"/>
              </w:rPr>
            </w:pPr>
          </w:p>
        </w:tc>
      </w:tr>
    </w:tbl>
    <w:p w14:paraId="691F6148"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lastRenderedPageBreak/>
        <w:t>5、服务器参数</w:t>
      </w:r>
    </w:p>
    <w:tbl>
      <w:tblPr>
        <w:tblW w:w="5256" w:type="pct"/>
        <w:tblInd w:w="-93" w:type="dxa"/>
        <w:tblLook w:val="04A0" w:firstRow="1" w:lastRow="0" w:firstColumn="1" w:lastColumn="0" w:noHBand="0" w:noVBand="1"/>
      </w:tblPr>
      <w:tblGrid>
        <w:gridCol w:w="658"/>
        <w:gridCol w:w="1272"/>
        <w:gridCol w:w="6833"/>
      </w:tblGrid>
      <w:tr w:rsidR="00080892" w14:paraId="1CC2D07B"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vAlign w:val="center"/>
          </w:tcPr>
          <w:p w14:paraId="0B125C9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序号</w:t>
            </w:r>
          </w:p>
        </w:tc>
        <w:tc>
          <w:tcPr>
            <w:tcW w:w="726" w:type="pct"/>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vAlign w:val="center"/>
          </w:tcPr>
          <w:p w14:paraId="5A76E98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指标项</w:t>
            </w:r>
          </w:p>
        </w:tc>
        <w:tc>
          <w:tcPr>
            <w:tcW w:w="3899" w:type="pct"/>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tcPr>
          <w:p w14:paraId="1EEA476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指标要求</w:t>
            </w:r>
          </w:p>
        </w:tc>
      </w:tr>
      <w:tr w:rsidR="00080892" w14:paraId="1471955F" w14:textId="77777777">
        <w:trPr>
          <w:trHeight w:val="428"/>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8C4B4C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D583C0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品牌</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D042E5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国产品牌</w:t>
            </w:r>
          </w:p>
        </w:tc>
      </w:tr>
      <w:tr w:rsidR="00080892" w14:paraId="261858FC"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47C1CF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2</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87076E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规格</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D8DDB0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≤2U机架式，可支持</w:t>
            </w:r>
            <w:proofErr w:type="gramStart"/>
            <w:r>
              <w:rPr>
                <w:rFonts w:ascii="宋体" w:eastAsia="宋体" w:hAnsi="宋体" w:cs="仿宋" w:hint="eastAsia"/>
                <w:color w:val="000000"/>
                <w:szCs w:val="21"/>
              </w:rPr>
              <w:t>导轨及理线架</w:t>
            </w:r>
            <w:proofErr w:type="gramEnd"/>
          </w:p>
        </w:tc>
      </w:tr>
      <w:tr w:rsidR="00080892" w14:paraId="4EA7B8DB" w14:textId="77777777">
        <w:trPr>
          <w:trHeight w:val="340"/>
        </w:trPr>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F1A934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3</w:t>
            </w:r>
          </w:p>
        </w:tc>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9914C4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CPU</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62759AB"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支持Intel® Xeon®可扩展处理器系列</w:t>
            </w:r>
          </w:p>
        </w:tc>
      </w:tr>
      <w:tr w:rsidR="00080892" w14:paraId="220111AF" w14:textId="77777777">
        <w:trPr>
          <w:trHeight w:val="431"/>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B8B31" w14:textId="77777777" w:rsidR="00080892" w:rsidRDefault="00080892">
            <w:pPr>
              <w:jc w:val="center"/>
              <w:rPr>
                <w:rFonts w:ascii="宋体" w:eastAsia="宋体" w:hAnsi="宋体" w:cs="仿宋" w:hint="eastAsia"/>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7A447"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8F60A9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sym w:font="Wingdings" w:char="F0AB"/>
            </w:r>
            <w:proofErr w:type="gramStart"/>
            <w:r>
              <w:rPr>
                <w:rFonts w:ascii="宋体" w:eastAsia="宋体" w:hAnsi="宋体" w:cs="仿宋" w:hint="eastAsia"/>
                <w:color w:val="000000"/>
                <w:szCs w:val="21"/>
              </w:rPr>
              <w:t>实配</w:t>
            </w:r>
            <w:proofErr w:type="gramEnd"/>
            <w:r>
              <w:rPr>
                <w:rFonts w:ascii="宋体" w:eastAsia="宋体" w:hAnsi="宋体" w:cs="仿宋" w:hint="eastAsia"/>
                <w:color w:val="000000"/>
                <w:szCs w:val="21"/>
              </w:rPr>
              <w:t>≥4颗英特尔至强金牌6416H处理器，主频:≥2.2GHz，≥18核</w:t>
            </w:r>
          </w:p>
        </w:tc>
      </w:tr>
      <w:tr w:rsidR="00080892" w14:paraId="26ACAEDA" w14:textId="77777777">
        <w:trPr>
          <w:trHeight w:val="340"/>
        </w:trPr>
        <w:tc>
          <w:tcPr>
            <w:tcW w:w="375" w:type="pct"/>
            <w:vMerge w:val="restar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1E101D5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4</w:t>
            </w:r>
          </w:p>
        </w:tc>
        <w:tc>
          <w:tcPr>
            <w:tcW w:w="726" w:type="pct"/>
            <w:vMerge w:val="restar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6B42B0B4"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内存</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881CD4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▲内存类型：ECC DDR4 2666MHz或以上RDIMM /LRDIMM，内存槽位 最大支持 ≥48个，提供彩页截图，加盖制造商公章或项目授权章作为证明材料。</w:t>
            </w:r>
          </w:p>
        </w:tc>
      </w:tr>
      <w:tr w:rsidR="00080892" w14:paraId="556B33A9" w14:textId="77777777">
        <w:trPr>
          <w:trHeight w:val="365"/>
        </w:trPr>
        <w:tc>
          <w:tcPr>
            <w:tcW w:w="375" w:type="pct"/>
            <w:vMerge/>
            <w:tcBorders>
              <w:left w:val="single" w:sz="4" w:space="0" w:color="000000"/>
              <w:right w:val="single" w:sz="4" w:space="0" w:color="000000"/>
            </w:tcBorders>
            <w:shd w:val="clear" w:color="auto" w:fill="auto"/>
            <w:vAlign w:val="center"/>
          </w:tcPr>
          <w:p w14:paraId="49BCB27E"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right w:val="single" w:sz="4" w:space="0" w:color="000000"/>
            </w:tcBorders>
            <w:shd w:val="clear" w:color="auto" w:fill="auto"/>
            <w:vAlign w:val="center"/>
          </w:tcPr>
          <w:p w14:paraId="671868AF"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E74E46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sym w:font="Wingdings" w:char="F0AB"/>
            </w:r>
            <w:r>
              <w:rPr>
                <w:rFonts w:ascii="宋体" w:eastAsia="宋体" w:hAnsi="宋体" w:cs="仿宋" w:hint="eastAsia"/>
                <w:color w:val="000000"/>
                <w:szCs w:val="21"/>
              </w:rPr>
              <w:t>内存配置容量：≥2048GB</w:t>
            </w:r>
          </w:p>
        </w:tc>
      </w:tr>
      <w:tr w:rsidR="00080892" w14:paraId="2CA84AE9" w14:textId="77777777">
        <w:trPr>
          <w:trHeight w:val="340"/>
        </w:trPr>
        <w:tc>
          <w:tcPr>
            <w:tcW w:w="375" w:type="pct"/>
            <w:vMerge/>
            <w:tcBorders>
              <w:left w:val="single" w:sz="4" w:space="0" w:color="000000"/>
              <w:bottom w:val="single" w:sz="4" w:space="0" w:color="000000"/>
              <w:right w:val="single" w:sz="4" w:space="0" w:color="000000"/>
            </w:tcBorders>
            <w:shd w:val="clear" w:color="auto" w:fill="auto"/>
            <w:vAlign w:val="center"/>
          </w:tcPr>
          <w:p w14:paraId="0CA9B7FC"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bottom w:val="single" w:sz="4" w:space="0" w:color="000000"/>
              <w:right w:val="single" w:sz="4" w:space="0" w:color="000000"/>
            </w:tcBorders>
            <w:shd w:val="clear" w:color="auto" w:fill="auto"/>
            <w:vAlign w:val="center"/>
          </w:tcPr>
          <w:p w14:paraId="6603ED00"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FA80A8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支持内存镜像、</w:t>
            </w:r>
            <w:proofErr w:type="gramStart"/>
            <w:r>
              <w:rPr>
                <w:rFonts w:ascii="宋体" w:eastAsia="宋体" w:hAnsi="宋体" w:cs="仿宋" w:hint="eastAsia"/>
                <w:color w:val="000000"/>
                <w:szCs w:val="21"/>
              </w:rPr>
              <w:t>内存热备内存</w:t>
            </w:r>
            <w:proofErr w:type="gramEnd"/>
            <w:r>
              <w:rPr>
                <w:rFonts w:ascii="宋体" w:eastAsia="宋体" w:hAnsi="宋体" w:cs="仿宋" w:hint="eastAsia"/>
                <w:color w:val="000000"/>
                <w:szCs w:val="21"/>
              </w:rPr>
              <w:t xml:space="preserve">技术；官方支持最大内存容量≥6TB； </w:t>
            </w:r>
          </w:p>
        </w:tc>
      </w:tr>
      <w:tr w:rsidR="00080892" w14:paraId="258A407C" w14:textId="77777777">
        <w:trPr>
          <w:trHeight w:val="411"/>
        </w:trPr>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F4EA82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5</w:t>
            </w:r>
          </w:p>
        </w:tc>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794F1E0"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存储</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80FE9D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内置硬盘类型：热插拔SAS/SATA/SSD硬盘</w:t>
            </w:r>
          </w:p>
        </w:tc>
      </w:tr>
      <w:tr w:rsidR="00080892" w14:paraId="2E1CF5E3" w14:textId="77777777">
        <w:trPr>
          <w:trHeight w:val="442"/>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8A00D" w14:textId="77777777" w:rsidR="00080892" w:rsidRDefault="00080892">
            <w:pPr>
              <w:jc w:val="center"/>
              <w:rPr>
                <w:rFonts w:ascii="宋体" w:eastAsia="宋体" w:hAnsi="宋体" w:cs="仿宋" w:hint="eastAsia"/>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0E5BE"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3FA8DC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sym w:font="Wingdings" w:char="F0AB"/>
            </w:r>
            <w:r>
              <w:rPr>
                <w:rFonts w:ascii="宋体" w:eastAsia="宋体" w:hAnsi="宋体" w:cs="仿宋" w:hint="eastAsia"/>
                <w:color w:val="000000"/>
                <w:szCs w:val="21"/>
              </w:rPr>
              <w:t>内置硬盘配置数目：≥2块600GB 10K SAS硬盘；</w:t>
            </w:r>
          </w:p>
        </w:tc>
      </w:tr>
      <w:tr w:rsidR="00080892" w14:paraId="070ED442" w14:textId="77777777">
        <w:trPr>
          <w:trHeight w:val="340"/>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1D7F6" w14:textId="77777777" w:rsidR="00080892" w:rsidRDefault="00080892">
            <w:pPr>
              <w:jc w:val="center"/>
              <w:rPr>
                <w:rFonts w:ascii="宋体" w:eastAsia="宋体" w:hAnsi="宋体" w:cs="仿宋" w:hint="eastAsia"/>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6D1AE"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7F6EDD4"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配置≥8个2.5寸硬盘槽位，支持≥26块2.5寸热插拔硬盘；支持≥16个前置</w:t>
            </w:r>
            <w:proofErr w:type="spellStart"/>
            <w:r>
              <w:rPr>
                <w:rFonts w:ascii="宋体" w:eastAsia="宋体" w:hAnsi="宋体" w:cs="仿宋" w:hint="eastAsia"/>
                <w:color w:val="000000"/>
                <w:szCs w:val="21"/>
              </w:rPr>
              <w:t>NVMe</w:t>
            </w:r>
            <w:proofErr w:type="spellEnd"/>
            <w:r>
              <w:rPr>
                <w:rFonts w:ascii="宋体" w:eastAsia="宋体" w:hAnsi="宋体" w:cs="仿宋" w:hint="eastAsia"/>
                <w:color w:val="000000"/>
                <w:szCs w:val="21"/>
              </w:rPr>
              <w:t xml:space="preserve"> SSD硬盘。</w:t>
            </w:r>
          </w:p>
        </w:tc>
      </w:tr>
      <w:tr w:rsidR="00080892" w14:paraId="10505E6B" w14:textId="77777777">
        <w:trPr>
          <w:trHeight w:val="340"/>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18D37" w14:textId="77777777" w:rsidR="00080892" w:rsidRDefault="00080892">
            <w:pPr>
              <w:jc w:val="center"/>
              <w:rPr>
                <w:rFonts w:ascii="宋体" w:eastAsia="宋体" w:hAnsi="宋体" w:cs="仿宋" w:hint="eastAsia"/>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35B62"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895A7B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配置1块磁盘阵列卡，规格：缓存≥4G，支持RAID0,1,5,6,10,50,60-12Gb/s，配置RAID卡超级电容</w:t>
            </w:r>
          </w:p>
        </w:tc>
      </w:tr>
      <w:tr w:rsidR="00080892" w14:paraId="51BC19C6"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2EC29"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6</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AD11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内置存储</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CE3298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 2*M.2 SSD，支持热插拔</w:t>
            </w:r>
          </w:p>
        </w:tc>
      </w:tr>
      <w:tr w:rsidR="00080892" w14:paraId="419741AF"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835931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7</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A58A68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集成网口</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5F98CB1"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配置≥2*GE，≥2*10GE光口（含模块），提供≥1个网卡专用插槽，网卡专用插槽支持扩展4×1GE电口，2×10GE电口、2×10GE/2×25GE光口，OCP网卡支持NCSI功能；支持标准PCI-E 3.0的网络适配器选项，支持10/25/40/100GE和IB/OPA等高性能网卡。</w:t>
            </w:r>
          </w:p>
        </w:tc>
      </w:tr>
      <w:tr w:rsidR="00080892" w14:paraId="66FD258B"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2BFB92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8</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02FF50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HBA卡</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AD8B74E"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配置≥2块16Gb单端口HBA卡, 配置模块。</w:t>
            </w:r>
          </w:p>
        </w:tc>
      </w:tr>
      <w:tr w:rsidR="00080892" w14:paraId="28D2630C"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896293A"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9</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3B866D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接口</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44E3EF7"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≥2个USB3.0接口，</w:t>
            </w:r>
            <w:proofErr w:type="gramStart"/>
            <w:r>
              <w:rPr>
                <w:rFonts w:ascii="宋体" w:eastAsia="宋体" w:hAnsi="宋体" w:cs="仿宋" w:hint="eastAsia"/>
                <w:color w:val="000000"/>
                <w:szCs w:val="21"/>
              </w:rPr>
              <w:t>标配1个</w:t>
            </w:r>
            <w:proofErr w:type="gramEnd"/>
            <w:r>
              <w:rPr>
                <w:rFonts w:ascii="宋体" w:eastAsia="宋体" w:hAnsi="宋体" w:cs="仿宋" w:hint="eastAsia"/>
                <w:color w:val="000000"/>
                <w:szCs w:val="21"/>
              </w:rPr>
              <w:t>VGA，可选前置VGA接口，最大支持2个VGA接口；支持后部独立的管理端口；</w:t>
            </w:r>
            <w:proofErr w:type="gramStart"/>
            <w:r>
              <w:rPr>
                <w:rFonts w:ascii="宋体" w:eastAsia="宋体" w:hAnsi="宋体" w:cs="仿宋" w:hint="eastAsia"/>
                <w:color w:val="000000"/>
                <w:szCs w:val="21"/>
              </w:rPr>
              <w:t>标配1个</w:t>
            </w:r>
            <w:proofErr w:type="gramEnd"/>
            <w:r>
              <w:rPr>
                <w:rFonts w:ascii="宋体" w:eastAsia="宋体" w:hAnsi="宋体" w:cs="仿宋" w:hint="eastAsia"/>
                <w:color w:val="000000"/>
                <w:szCs w:val="21"/>
              </w:rPr>
              <w:t>串口。</w:t>
            </w:r>
          </w:p>
        </w:tc>
      </w:tr>
      <w:tr w:rsidR="00080892" w14:paraId="5701734F"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A2E8A9E"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10</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6889F4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电源</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2530C0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2个≥1600w白金</w:t>
            </w:r>
            <w:proofErr w:type="gramStart"/>
            <w:r>
              <w:rPr>
                <w:rFonts w:ascii="宋体" w:eastAsia="宋体" w:hAnsi="宋体" w:cs="仿宋" w:hint="eastAsia"/>
                <w:color w:val="000000"/>
                <w:szCs w:val="21"/>
              </w:rPr>
              <w:t>版热插拔冗</w:t>
            </w:r>
            <w:proofErr w:type="gramEnd"/>
            <w:r>
              <w:rPr>
                <w:rFonts w:ascii="宋体" w:eastAsia="宋体" w:hAnsi="宋体" w:cs="仿宋" w:hint="eastAsia"/>
                <w:color w:val="000000"/>
                <w:szCs w:val="21"/>
              </w:rPr>
              <w:t>余电源，1+1冗余；并提供配套的电源连接线。</w:t>
            </w:r>
          </w:p>
        </w:tc>
      </w:tr>
      <w:tr w:rsidR="00080892" w14:paraId="3F9C0A67"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B186D2"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11</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8E206C"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风扇</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D7EAC1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≥4个N+1冗余热插拔风扇，支持单风扇失效。</w:t>
            </w:r>
          </w:p>
        </w:tc>
      </w:tr>
      <w:tr w:rsidR="00080892" w14:paraId="5DACE3DA"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47DF6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12</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052E915"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环境温度</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7C4A2F8"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长期工作环境温度支持5-45度。</w:t>
            </w:r>
          </w:p>
        </w:tc>
      </w:tr>
      <w:tr w:rsidR="00080892" w14:paraId="50C31DF8"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CAE014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13</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A73EDE3"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嵌入式管理安全选项</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C7A094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嵌入式管理模块支持防火墙功能，可基于MAC地址，IP，主机名定义访问规则。</w:t>
            </w:r>
          </w:p>
        </w:tc>
      </w:tr>
      <w:tr w:rsidR="00080892" w14:paraId="50C5E9C3" w14:textId="77777777">
        <w:trPr>
          <w:trHeight w:val="340"/>
        </w:trPr>
        <w:tc>
          <w:tcPr>
            <w:tcW w:w="375" w:type="pc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686194D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14</w:t>
            </w:r>
          </w:p>
        </w:tc>
        <w:tc>
          <w:tcPr>
            <w:tcW w:w="726" w:type="pc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029930C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产品资质</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9F17FF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具备中国质量认证中心（CQC）颁发的CCC证书等认证，具备环保证书。</w:t>
            </w:r>
          </w:p>
        </w:tc>
      </w:tr>
      <w:tr w:rsidR="00080892" w14:paraId="4BF0461C" w14:textId="77777777">
        <w:trPr>
          <w:trHeight w:val="340"/>
        </w:trPr>
        <w:tc>
          <w:tcPr>
            <w:tcW w:w="375" w:type="pct"/>
            <w:vMerge w:val="restar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53A5CAEF"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15</w:t>
            </w:r>
          </w:p>
        </w:tc>
        <w:tc>
          <w:tcPr>
            <w:tcW w:w="726" w:type="pct"/>
            <w:vMerge w:val="restar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14:paraId="1A671EA6"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可管理性</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10F8865"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配置≥1Gb独立的远程管理控制端口</w:t>
            </w:r>
          </w:p>
        </w:tc>
      </w:tr>
      <w:tr w:rsidR="00080892" w14:paraId="5208D330" w14:textId="77777777">
        <w:trPr>
          <w:trHeight w:val="340"/>
        </w:trPr>
        <w:tc>
          <w:tcPr>
            <w:tcW w:w="375" w:type="pct"/>
            <w:vMerge/>
            <w:tcBorders>
              <w:left w:val="single" w:sz="4" w:space="0" w:color="000000"/>
              <w:right w:val="single" w:sz="4" w:space="0" w:color="000000"/>
            </w:tcBorders>
            <w:shd w:val="clear" w:color="auto" w:fill="auto"/>
            <w:vAlign w:val="center"/>
          </w:tcPr>
          <w:p w14:paraId="5BBE7B96"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right w:val="single" w:sz="4" w:space="0" w:color="000000"/>
            </w:tcBorders>
            <w:shd w:val="clear" w:color="auto" w:fill="auto"/>
            <w:vAlign w:val="center"/>
          </w:tcPr>
          <w:p w14:paraId="3597FF83"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14:paraId="23320C26"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配置虚拟KVM功能，可实现与操作系统无关的</w:t>
            </w:r>
            <w:proofErr w:type="gramStart"/>
            <w:r>
              <w:rPr>
                <w:rFonts w:ascii="宋体" w:eastAsia="宋体" w:hAnsi="宋体" w:cs="仿宋" w:hint="eastAsia"/>
                <w:color w:val="000000"/>
                <w:szCs w:val="21"/>
              </w:rPr>
              <w:t>远程对</w:t>
            </w:r>
            <w:proofErr w:type="gramEnd"/>
            <w:r>
              <w:rPr>
                <w:rFonts w:ascii="宋体" w:eastAsia="宋体" w:hAnsi="宋体" w:cs="仿宋" w:hint="eastAsia"/>
                <w:color w:val="000000"/>
                <w:szCs w:val="21"/>
              </w:rPr>
              <w:t>服务器的完全控制，包括远程的开机、关机、重启、更新Firmware、虚拟光驱、虚拟文件夹等操作，提供服务器健康日记、服务器控制台录屏/回放功能，能够提供电源监控，支持3D图形化的机箱内部温度拓扑图显示，可支持动态功率封顶。内嵌操作系统导航安装环境，实现无物理光盘介质部署操作系统。</w:t>
            </w:r>
          </w:p>
        </w:tc>
      </w:tr>
      <w:tr w:rsidR="00080892" w14:paraId="5C6723AB" w14:textId="77777777">
        <w:trPr>
          <w:trHeight w:val="340"/>
        </w:trPr>
        <w:tc>
          <w:tcPr>
            <w:tcW w:w="375" w:type="pct"/>
            <w:vMerge/>
            <w:tcBorders>
              <w:left w:val="single" w:sz="4" w:space="0" w:color="000000"/>
              <w:right w:val="single" w:sz="4" w:space="0" w:color="000000"/>
            </w:tcBorders>
            <w:shd w:val="clear" w:color="auto" w:fill="auto"/>
            <w:vAlign w:val="center"/>
          </w:tcPr>
          <w:p w14:paraId="379AB9EC"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right w:val="single" w:sz="4" w:space="0" w:color="000000"/>
            </w:tcBorders>
            <w:shd w:val="clear" w:color="auto" w:fill="auto"/>
            <w:vAlign w:val="center"/>
          </w:tcPr>
          <w:p w14:paraId="45DB5246"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09F02279"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▲BIOS 开机自检代码（POST CODE）明文化展示。将BIOS启动过程中的所</w:t>
            </w:r>
            <w:r>
              <w:rPr>
                <w:rFonts w:ascii="宋体" w:eastAsia="宋体" w:hAnsi="宋体" w:cs="仿宋" w:hint="eastAsia"/>
                <w:color w:val="000000"/>
                <w:szCs w:val="21"/>
              </w:rPr>
              <w:lastRenderedPageBreak/>
              <w:t>有 POST CODE以明文化的形式展示在界面中，方便快速定位POST阶段故障（故障位置和类型），要求提供CNAS或CMA标识第三方权威检测机构出具的检测报告检测结果及检测结果截</w:t>
            </w:r>
            <w:proofErr w:type="gramStart"/>
            <w:r>
              <w:rPr>
                <w:rFonts w:ascii="宋体" w:eastAsia="宋体" w:hAnsi="宋体" w:cs="仿宋" w:hint="eastAsia"/>
                <w:color w:val="000000"/>
                <w:szCs w:val="21"/>
              </w:rPr>
              <w:t>图关键页</w:t>
            </w:r>
            <w:proofErr w:type="gramEnd"/>
            <w:r>
              <w:rPr>
                <w:rFonts w:ascii="宋体" w:eastAsia="宋体" w:hAnsi="宋体" w:cs="仿宋" w:hint="eastAsia"/>
                <w:color w:val="000000"/>
                <w:szCs w:val="21"/>
              </w:rPr>
              <w:t>复印件加盖制造商公章或项目授权章作为证明材料，未提供视为不满足</w:t>
            </w:r>
          </w:p>
        </w:tc>
      </w:tr>
      <w:tr w:rsidR="00080892" w14:paraId="11639C77" w14:textId="77777777">
        <w:trPr>
          <w:trHeight w:val="340"/>
        </w:trPr>
        <w:tc>
          <w:tcPr>
            <w:tcW w:w="375" w:type="pct"/>
            <w:vMerge/>
            <w:tcBorders>
              <w:left w:val="single" w:sz="4" w:space="0" w:color="000000"/>
              <w:right w:val="single" w:sz="4" w:space="0" w:color="000000"/>
            </w:tcBorders>
            <w:shd w:val="clear" w:color="auto" w:fill="auto"/>
            <w:vAlign w:val="center"/>
          </w:tcPr>
          <w:p w14:paraId="7BD03B4C"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right w:val="single" w:sz="4" w:space="0" w:color="000000"/>
            </w:tcBorders>
            <w:shd w:val="clear" w:color="auto" w:fill="auto"/>
            <w:vAlign w:val="center"/>
          </w:tcPr>
          <w:p w14:paraId="7E7FCD30"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07EFB0F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▲可通过BMC配置BIOS性能模板，实现利用预配置的配置文件，自动调</w:t>
            </w:r>
            <w:proofErr w:type="gramStart"/>
            <w:r>
              <w:rPr>
                <w:rFonts w:ascii="宋体" w:eastAsia="宋体" w:hAnsi="宋体" w:cs="仿宋" w:hint="eastAsia"/>
                <w:color w:val="000000"/>
                <w:szCs w:val="21"/>
              </w:rPr>
              <w:t>优内部</w:t>
            </w:r>
            <w:proofErr w:type="gramEnd"/>
            <w:r>
              <w:rPr>
                <w:rFonts w:ascii="宋体" w:eastAsia="宋体" w:hAnsi="宋体" w:cs="仿宋" w:hint="eastAsia"/>
                <w:color w:val="000000"/>
                <w:szCs w:val="21"/>
              </w:rPr>
              <w:t>服务器资源，以应对不同的业务模型，如虚拟化、低时延、节能等应用场景。要求提供CNAS或CMA标识第三方权威检测机构出具的检测报告检测结果及检测结果截</w:t>
            </w:r>
            <w:proofErr w:type="gramStart"/>
            <w:r>
              <w:rPr>
                <w:rFonts w:ascii="宋体" w:eastAsia="宋体" w:hAnsi="宋体" w:cs="仿宋" w:hint="eastAsia"/>
                <w:color w:val="000000"/>
                <w:szCs w:val="21"/>
              </w:rPr>
              <w:t>图关键页</w:t>
            </w:r>
            <w:proofErr w:type="gramEnd"/>
            <w:r>
              <w:rPr>
                <w:rFonts w:ascii="宋体" w:eastAsia="宋体" w:hAnsi="宋体" w:cs="仿宋" w:hint="eastAsia"/>
                <w:color w:val="000000"/>
                <w:szCs w:val="21"/>
              </w:rPr>
              <w:t>复印件加盖制造商公章或项目授权章作为证明材料，未提供视为不满足；</w:t>
            </w:r>
          </w:p>
        </w:tc>
      </w:tr>
      <w:tr w:rsidR="00080892" w14:paraId="1F342A58" w14:textId="77777777">
        <w:trPr>
          <w:trHeight w:val="340"/>
        </w:trPr>
        <w:tc>
          <w:tcPr>
            <w:tcW w:w="375" w:type="pct"/>
            <w:vMerge/>
            <w:tcBorders>
              <w:left w:val="single" w:sz="4" w:space="0" w:color="000000"/>
              <w:right w:val="single" w:sz="4" w:space="0" w:color="000000"/>
            </w:tcBorders>
            <w:shd w:val="clear" w:color="auto" w:fill="auto"/>
            <w:vAlign w:val="center"/>
          </w:tcPr>
          <w:p w14:paraId="35763A54"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right w:val="single" w:sz="4" w:space="0" w:color="000000"/>
            </w:tcBorders>
            <w:shd w:val="clear" w:color="auto" w:fill="auto"/>
            <w:vAlign w:val="center"/>
          </w:tcPr>
          <w:p w14:paraId="13A86BBB"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14:paraId="3F3995C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▲为保证运维安全性，支持通过U盘下载服务器设备故障诊断日志，要求提供CNAS或CMA标识第三方权威检测机构出具的检测报告检测结果及检测结果截</w:t>
            </w:r>
            <w:proofErr w:type="gramStart"/>
            <w:r>
              <w:rPr>
                <w:rFonts w:ascii="宋体" w:eastAsia="宋体" w:hAnsi="宋体" w:cs="仿宋" w:hint="eastAsia"/>
                <w:color w:val="000000"/>
                <w:szCs w:val="21"/>
              </w:rPr>
              <w:t>图关键页</w:t>
            </w:r>
            <w:proofErr w:type="gramEnd"/>
            <w:r>
              <w:rPr>
                <w:rFonts w:ascii="宋体" w:eastAsia="宋体" w:hAnsi="宋体" w:cs="仿宋" w:hint="eastAsia"/>
                <w:color w:val="000000"/>
                <w:szCs w:val="21"/>
              </w:rPr>
              <w:t>复印件加盖制造商公章或项目授权章作为证明材料，未提供视为不满足；</w:t>
            </w:r>
          </w:p>
        </w:tc>
      </w:tr>
      <w:tr w:rsidR="00080892" w14:paraId="0BFE047D" w14:textId="77777777">
        <w:trPr>
          <w:trHeight w:val="340"/>
        </w:trPr>
        <w:tc>
          <w:tcPr>
            <w:tcW w:w="375" w:type="pct"/>
            <w:vMerge/>
            <w:tcBorders>
              <w:left w:val="single" w:sz="4" w:space="0" w:color="000000"/>
              <w:right w:val="single" w:sz="4" w:space="0" w:color="000000"/>
            </w:tcBorders>
            <w:shd w:val="clear" w:color="auto" w:fill="auto"/>
            <w:vAlign w:val="center"/>
          </w:tcPr>
          <w:p w14:paraId="2F494225"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right w:val="single" w:sz="4" w:space="0" w:color="000000"/>
            </w:tcBorders>
            <w:shd w:val="clear" w:color="auto" w:fill="auto"/>
            <w:vAlign w:val="center"/>
          </w:tcPr>
          <w:p w14:paraId="287B468E"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1C4E8982"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▲不依赖OS，可通过BMC界面带外一次升级多个部件的固件（如网卡部件、存储卡部件等），无需多次升级, 要求提供CNAS或CMA标识第三方权威检测机构出具的检测报告检测结果及检测结果截</w:t>
            </w:r>
            <w:proofErr w:type="gramStart"/>
            <w:r>
              <w:rPr>
                <w:rFonts w:ascii="宋体" w:eastAsia="宋体" w:hAnsi="宋体" w:cs="仿宋" w:hint="eastAsia"/>
                <w:color w:val="000000"/>
                <w:szCs w:val="21"/>
              </w:rPr>
              <w:t>图关键页</w:t>
            </w:r>
            <w:proofErr w:type="gramEnd"/>
            <w:r>
              <w:rPr>
                <w:rFonts w:ascii="宋体" w:eastAsia="宋体" w:hAnsi="宋体" w:cs="仿宋" w:hint="eastAsia"/>
                <w:color w:val="000000"/>
                <w:szCs w:val="21"/>
              </w:rPr>
              <w:t>复印件加盖制造商公章或项目授权章作为证明材料，未提供视为不满足</w:t>
            </w:r>
          </w:p>
        </w:tc>
      </w:tr>
      <w:tr w:rsidR="00080892" w14:paraId="14F2234F" w14:textId="77777777">
        <w:trPr>
          <w:trHeight w:val="340"/>
        </w:trPr>
        <w:tc>
          <w:tcPr>
            <w:tcW w:w="375" w:type="pct"/>
            <w:vMerge/>
            <w:tcBorders>
              <w:left w:val="single" w:sz="4" w:space="0" w:color="000000"/>
              <w:bottom w:val="single" w:sz="4" w:space="0" w:color="000000"/>
              <w:right w:val="single" w:sz="4" w:space="0" w:color="000000"/>
            </w:tcBorders>
            <w:shd w:val="clear" w:color="auto" w:fill="auto"/>
            <w:vAlign w:val="center"/>
          </w:tcPr>
          <w:p w14:paraId="2AFEF518"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bottom w:val="single" w:sz="4" w:space="0" w:color="000000"/>
              <w:right w:val="single" w:sz="4" w:space="0" w:color="000000"/>
            </w:tcBorders>
            <w:shd w:val="clear" w:color="auto" w:fill="auto"/>
            <w:vAlign w:val="center"/>
          </w:tcPr>
          <w:p w14:paraId="120D70B7"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28A9CB8A"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w:t>
            </w:r>
            <w:r>
              <w:rPr>
                <w:rFonts w:ascii="宋体" w:eastAsia="宋体" w:hAnsi="宋体" w:cs="仿宋" w:hint="eastAsia"/>
                <w:color w:val="000000"/>
                <w:szCs w:val="21"/>
                <w:lang w:bidi="ar"/>
              </w:rPr>
              <w:t>BMC支持监控主机状态进程信息，</w:t>
            </w:r>
            <w:r>
              <w:rPr>
                <w:rFonts w:ascii="宋体" w:eastAsia="宋体" w:hAnsi="宋体" w:cs="仿宋" w:hint="eastAsia"/>
                <w:color w:val="000000"/>
                <w:szCs w:val="21"/>
              </w:rPr>
              <w:t>要求提供CNAS或CMA标识第三方权威检测机构出具的检测报告检测结果及检测结果截</w:t>
            </w:r>
            <w:proofErr w:type="gramStart"/>
            <w:r>
              <w:rPr>
                <w:rFonts w:ascii="宋体" w:eastAsia="宋体" w:hAnsi="宋体" w:cs="仿宋" w:hint="eastAsia"/>
                <w:color w:val="000000"/>
                <w:szCs w:val="21"/>
              </w:rPr>
              <w:t>图关键页</w:t>
            </w:r>
            <w:proofErr w:type="gramEnd"/>
            <w:r>
              <w:rPr>
                <w:rFonts w:ascii="宋体" w:eastAsia="宋体" w:hAnsi="宋体" w:cs="仿宋" w:hint="eastAsia"/>
                <w:color w:val="000000"/>
                <w:szCs w:val="21"/>
              </w:rPr>
              <w:t>复印件加盖制造商公章或项目授权章作为证明材料，未提供视为不满足</w:t>
            </w:r>
          </w:p>
        </w:tc>
      </w:tr>
      <w:tr w:rsidR="00080892" w14:paraId="153DFB58" w14:textId="77777777">
        <w:trPr>
          <w:trHeight w:val="340"/>
        </w:trPr>
        <w:tc>
          <w:tcPr>
            <w:tcW w:w="375" w:type="pct"/>
            <w:vMerge w:val="restart"/>
            <w:tcBorders>
              <w:top w:val="single" w:sz="4" w:space="0" w:color="000000"/>
              <w:left w:val="single" w:sz="4" w:space="0" w:color="000000"/>
              <w:right w:val="single" w:sz="4" w:space="0" w:color="000000"/>
            </w:tcBorders>
            <w:shd w:val="clear" w:color="auto" w:fill="auto"/>
            <w:vAlign w:val="center"/>
          </w:tcPr>
          <w:p w14:paraId="28414DB1"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16</w:t>
            </w:r>
          </w:p>
        </w:tc>
        <w:tc>
          <w:tcPr>
            <w:tcW w:w="726" w:type="pct"/>
            <w:vMerge w:val="restart"/>
            <w:tcBorders>
              <w:top w:val="single" w:sz="4" w:space="0" w:color="000000"/>
              <w:left w:val="single" w:sz="4" w:space="0" w:color="000000"/>
              <w:right w:val="single" w:sz="4" w:space="0" w:color="000000"/>
            </w:tcBorders>
            <w:shd w:val="clear" w:color="auto" w:fill="auto"/>
            <w:vAlign w:val="center"/>
          </w:tcPr>
          <w:p w14:paraId="6C4E376B"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安全特性</w:t>
            </w: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0FB105F3"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支持符合中国标准的TCM 1.0安全加密。</w:t>
            </w:r>
          </w:p>
        </w:tc>
      </w:tr>
      <w:tr w:rsidR="00080892" w14:paraId="0D213743" w14:textId="77777777">
        <w:trPr>
          <w:trHeight w:val="340"/>
        </w:trPr>
        <w:tc>
          <w:tcPr>
            <w:tcW w:w="375" w:type="pct"/>
            <w:vMerge/>
            <w:tcBorders>
              <w:left w:val="single" w:sz="4" w:space="0" w:color="000000"/>
              <w:bottom w:val="single" w:sz="4" w:space="0" w:color="000000"/>
              <w:right w:val="single" w:sz="4" w:space="0" w:color="000000"/>
            </w:tcBorders>
            <w:shd w:val="clear" w:color="auto" w:fill="auto"/>
            <w:vAlign w:val="center"/>
          </w:tcPr>
          <w:p w14:paraId="05E01E10" w14:textId="77777777" w:rsidR="00080892" w:rsidRDefault="00080892">
            <w:pPr>
              <w:jc w:val="center"/>
              <w:rPr>
                <w:rFonts w:ascii="宋体" w:eastAsia="宋体" w:hAnsi="宋体" w:cs="仿宋" w:hint="eastAsia"/>
                <w:color w:val="000000"/>
                <w:szCs w:val="21"/>
              </w:rPr>
            </w:pPr>
          </w:p>
        </w:tc>
        <w:tc>
          <w:tcPr>
            <w:tcW w:w="726" w:type="pct"/>
            <w:vMerge/>
            <w:tcBorders>
              <w:left w:val="single" w:sz="4" w:space="0" w:color="000000"/>
              <w:bottom w:val="single" w:sz="4" w:space="0" w:color="000000"/>
              <w:right w:val="single" w:sz="4" w:space="0" w:color="000000"/>
            </w:tcBorders>
            <w:shd w:val="clear" w:color="auto" w:fill="auto"/>
            <w:vAlign w:val="center"/>
          </w:tcPr>
          <w:p w14:paraId="01EDFD0B" w14:textId="77777777" w:rsidR="00080892" w:rsidRDefault="00080892">
            <w:pPr>
              <w:jc w:val="center"/>
              <w:rPr>
                <w:rFonts w:ascii="宋体" w:eastAsia="宋体" w:hAnsi="宋体" w:cs="仿宋" w:hint="eastAsia"/>
                <w:color w:val="000000"/>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22114F7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支持机箱入侵侦测技术。</w:t>
            </w:r>
          </w:p>
        </w:tc>
      </w:tr>
      <w:tr w:rsidR="00080892" w14:paraId="5D04C016"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51B8F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17</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31BB57"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售后服务</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EECC9C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要求提供原厂五年7*24*4</w:t>
            </w:r>
            <w:proofErr w:type="gramStart"/>
            <w:r>
              <w:rPr>
                <w:rFonts w:ascii="宋体" w:eastAsia="宋体" w:hAnsi="宋体" w:cs="仿宋" w:hint="eastAsia"/>
                <w:color w:val="000000"/>
                <w:szCs w:val="21"/>
              </w:rPr>
              <w:t>维保服务</w:t>
            </w:r>
            <w:proofErr w:type="gramEnd"/>
          </w:p>
        </w:tc>
      </w:tr>
      <w:tr w:rsidR="00080892" w14:paraId="7CE4CFCC" w14:textId="77777777">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A49F738"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18</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29DD00D" w14:textId="77777777" w:rsidR="00080892" w:rsidRDefault="00000000">
            <w:pPr>
              <w:jc w:val="center"/>
              <w:rPr>
                <w:rFonts w:ascii="宋体" w:eastAsia="宋体" w:hAnsi="宋体" w:cs="仿宋" w:hint="eastAsia"/>
                <w:color w:val="000000"/>
                <w:szCs w:val="21"/>
              </w:rPr>
            </w:pPr>
            <w:r>
              <w:rPr>
                <w:rFonts w:ascii="宋体" w:eastAsia="宋体" w:hAnsi="宋体" w:cs="仿宋" w:hint="eastAsia"/>
                <w:color w:val="000000"/>
                <w:szCs w:val="21"/>
              </w:rPr>
              <w:t>兼容性</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B4338C0" w14:textId="77777777" w:rsidR="00080892" w:rsidRDefault="00000000">
            <w:pPr>
              <w:jc w:val="left"/>
              <w:rPr>
                <w:rFonts w:ascii="宋体" w:eastAsia="宋体" w:hAnsi="宋体" w:cs="仿宋" w:hint="eastAsia"/>
                <w:color w:val="000000"/>
                <w:szCs w:val="21"/>
              </w:rPr>
            </w:pPr>
            <w:r>
              <w:rPr>
                <w:rFonts w:ascii="宋体" w:eastAsia="宋体" w:hAnsi="宋体" w:cs="仿宋" w:hint="eastAsia"/>
                <w:color w:val="000000"/>
                <w:szCs w:val="21"/>
              </w:rPr>
              <w:t>▲兼容医院原来虚拟化平台,医院原有虚拟化平台硬件为 R6700 G3 ，虚拟化软件为VMware，提供兼容证明。</w:t>
            </w:r>
          </w:p>
        </w:tc>
      </w:tr>
    </w:tbl>
    <w:p w14:paraId="6C950155"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t>6、项目工期要求</w:t>
      </w:r>
    </w:p>
    <w:p w14:paraId="33B9D3D1" w14:textId="4AA32262"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1.本项目要求合同签订之日起4个月内完成系统调研及确认、开发、改造、衔接、调试、上线、培训及使用推广，包括需求调研、需求分析、系统开发及测试，初步验收、软件安装、部署，试运行阶段，冗余协调，相关接口实施，并最终完成项目整体验收。①需求调研和需求分析：签订合同后30日内完成，该阶段主要是由</w:t>
      </w:r>
      <w:r w:rsidR="00C20041">
        <w:rPr>
          <w:rFonts w:ascii="宋体" w:eastAsia="宋体" w:hAnsi="宋体" w:cs="仿宋" w:hint="eastAsia"/>
          <w:sz w:val="24"/>
          <w:szCs w:val="24"/>
        </w:rPr>
        <w:t>供应商</w:t>
      </w:r>
      <w:r>
        <w:rPr>
          <w:rFonts w:ascii="宋体" w:eastAsia="宋体" w:hAnsi="宋体" w:cs="仿宋" w:hint="eastAsia"/>
          <w:sz w:val="24"/>
          <w:szCs w:val="24"/>
        </w:rPr>
        <w:t>与需求方对系统开发前需要准备的重要工作需求进行沟通，双方沟通项目的需求，对项目的可行性进行分析，确定整体规划、系统功能模块等，确认开发进度及时间安排。需求方与中标单位在项目最终需求和开发时间上达成统一意见，项目正式启动。②系统开发及测试：需求调研结束后30日内完成系统开发及测试；③试运行：系统测试完成后进行初步验收，初步验收后进入系统试运行阶段，试运行45天；④冗余协调：试运行结束后15天进行冗余协调；⑤正式验收：以上全部工作内容完成后，</w:t>
      </w:r>
      <w:proofErr w:type="gramStart"/>
      <w:r>
        <w:rPr>
          <w:rFonts w:ascii="宋体" w:eastAsia="宋体" w:hAnsi="宋体" w:cs="仿宋" w:hint="eastAsia"/>
          <w:sz w:val="24"/>
          <w:szCs w:val="24"/>
        </w:rPr>
        <w:t>经需求</w:t>
      </w:r>
      <w:proofErr w:type="gramEnd"/>
      <w:r>
        <w:rPr>
          <w:rFonts w:ascii="宋体" w:eastAsia="宋体" w:hAnsi="宋体" w:cs="仿宋" w:hint="eastAsia"/>
          <w:sz w:val="24"/>
          <w:szCs w:val="24"/>
        </w:rPr>
        <w:t>方确认，可正式验收。</w:t>
      </w:r>
    </w:p>
    <w:p w14:paraId="427C43EE"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2.供应商在实施过程中须提交完整的针对本项目节点制定的详细进度计划，并承诺在开发过程中严格遵循该计划。</w:t>
      </w:r>
    </w:p>
    <w:p w14:paraId="218305C3"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lastRenderedPageBreak/>
        <w:t>7、项目实施要求</w:t>
      </w:r>
    </w:p>
    <w:p w14:paraId="24AE37E8" w14:textId="24254870"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1.为保证此项目按时按质顺利进行，供应商应向需求方提供具有相关技术能力的项目经理及项目技术人员参与本项目开发建设、交付与服务工作，直至项目整体终验完毕。供应商拟配备的项目团队成员数量达到6人以上（含），团队成员均具有实施过类似项目的经验，且需具备2家以上体量超过20亿元年收入的综合性公立医院的项目实施经验。</w:t>
      </w:r>
      <w:r w:rsidR="00C20041">
        <w:rPr>
          <w:rFonts w:ascii="宋体" w:eastAsia="宋体" w:hAnsi="宋体" w:cs="仿宋" w:hint="eastAsia"/>
          <w:sz w:val="24"/>
          <w:szCs w:val="24"/>
        </w:rPr>
        <w:t>供应商</w:t>
      </w:r>
      <w:r>
        <w:rPr>
          <w:rFonts w:ascii="宋体" w:eastAsia="宋体" w:hAnsi="宋体" w:cs="仿宋" w:hint="eastAsia"/>
          <w:sz w:val="24"/>
          <w:szCs w:val="24"/>
        </w:rPr>
        <w:t>在项目实施过程中必须保证人员稳定，任何变更应书面征得需求方的同意。若团队人员中途有更换，应在3个工作日内调入新的人员承担相应工作，调入人员的资历和从业经验不低于调出人员，否则视为违约行为，需求方有权终止服务合同。</w:t>
      </w:r>
    </w:p>
    <w:p w14:paraId="143741E1"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2.实施团队人员资质要求：（1）项目经理1名，须具有：①软件开发项目管理从业经验5年或以上（需附三个以上验收项目的客户证明及所在单位的社保为证明材料，不同单位可累计）。②具有“计算机技术与软件专业技术资格（水平）考试”信息系统管理工程师或系统集成项目管理工程师。③具有“计算机技术与软件专业技术资格（水平）考试”软件设计师证书。（2）本项目技术人员须具有：①具有“计算机技术与软件专业技术资格（水平）考试”信息系统管理工程师或系统集成项目管理工程师。②具有“计算机技术与软件专业技术资格（水平）考试”软件设计师证书。</w:t>
      </w:r>
    </w:p>
    <w:p w14:paraId="5A37BA2F"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3.为了确保非医疗收入管理系统增值税销项发票管理模块的自动开票功能成熟运行，供应商需要有</w:t>
      </w:r>
      <w:proofErr w:type="gramStart"/>
      <w:r>
        <w:rPr>
          <w:rFonts w:ascii="宋体" w:eastAsia="宋体" w:hAnsi="宋体" w:cs="仿宋" w:hint="eastAsia"/>
          <w:sz w:val="24"/>
          <w:szCs w:val="24"/>
        </w:rPr>
        <w:t>成功帮助</w:t>
      </w:r>
      <w:proofErr w:type="gramEnd"/>
      <w:r>
        <w:rPr>
          <w:rFonts w:ascii="宋体" w:eastAsia="宋体" w:hAnsi="宋体" w:cs="仿宋" w:hint="eastAsia"/>
          <w:sz w:val="24"/>
          <w:szCs w:val="24"/>
        </w:rPr>
        <w:t>公立医院对接国家税务总局</w:t>
      </w:r>
      <w:proofErr w:type="gramStart"/>
      <w:r>
        <w:rPr>
          <w:rFonts w:ascii="宋体" w:eastAsia="宋体" w:hAnsi="宋体" w:cs="仿宋" w:hint="eastAsia"/>
          <w:sz w:val="24"/>
          <w:szCs w:val="24"/>
        </w:rPr>
        <w:t>乐企开放</w:t>
      </w:r>
      <w:proofErr w:type="gramEnd"/>
      <w:r>
        <w:rPr>
          <w:rFonts w:ascii="宋体" w:eastAsia="宋体" w:hAnsi="宋体" w:cs="仿宋" w:hint="eastAsia"/>
          <w:sz w:val="24"/>
          <w:szCs w:val="24"/>
        </w:rPr>
        <w:t>平台实施案例经验。</w:t>
      </w:r>
    </w:p>
    <w:p w14:paraId="63E6748F"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t>8、售后服务要求</w:t>
      </w:r>
    </w:p>
    <w:p w14:paraId="4A175154"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1.本次项目中涉及的软件应用和服务自验收合格之日</w:t>
      </w:r>
      <w:proofErr w:type="gramStart"/>
      <w:r>
        <w:rPr>
          <w:rFonts w:ascii="宋体" w:eastAsia="宋体" w:hAnsi="宋体" w:cs="仿宋" w:hint="eastAsia"/>
          <w:sz w:val="24"/>
          <w:szCs w:val="24"/>
        </w:rPr>
        <w:t>起提供</w:t>
      </w:r>
      <w:proofErr w:type="gramEnd"/>
      <w:r>
        <w:rPr>
          <w:rFonts w:ascii="宋体" w:eastAsia="宋体" w:hAnsi="宋体" w:cs="仿宋" w:hint="eastAsia"/>
          <w:sz w:val="24"/>
          <w:szCs w:val="24"/>
        </w:rPr>
        <w:t>3年</w:t>
      </w:r>
      <w:proofErr w:type="gramStart"/>
      <w:r>
        <w:rPr>
          <w:rFonts w:ascii="宋体" w:eastAsia="宋体" w:hAnsi="宋体" w:cs="仿宋" w:hint="eastAsia"/>
          <w:sz w:val="24"/>
          <w:szCs w:val="24"/>
        </w:rPr>
        <w:t>免费维保服务</w:t>
      </w:r>
      <w:proofErr w:type="gramEnd"/>
      <w:r>
        <w:rPr>
          <w:rFonts w:ascii="宋体" w:eastAsia="宋体" w:hAnsi="宋体" w:cs="仿宋" w:hint="eastAsia"/>
          <w:sz w:val="24"/>
          <w:szCs w:val="24"/>
        </w:rPr>
        <w:t>（维保费用包含在合同价款中）；供应商需对本</w:t>
      </w:r>
      <w:proofErr w:type="gramStart"/>
      <w:r>
        <w:rPr>
          <w:rFonts w:ascii="宋体" w:eastAsia="宋体" w:hAnsi="宋体" w:cs="仿宋" w:hint="eastAsia"/>
          <w:sz w:val="24"/>
          <w:szCs w:val="24"/>
        </w:rPr>
        <w:t>项目维保期满</w:t>
      </w:r>
      <w:proofErr w:type="gramEnd"/>
      <w:r>
        <w:rPr>
          <w:rFonts w:ascii="宋体" w:eastAsia="宋体" w:hAnsi="宋体" w:cs="仿宋" w:hint="eastAsia"/>
          <w:sz w:val="24"/>
          <w:szCs w:val="24"/>
        </w:rPr>
        <w:t>后</w:t>
      </w:r>
      <w:proofErr w:type="gramStart"/>
      <w:r>
        <w:rPr>
          <w:rFonts w:ascii="宋体" w:eastAsia="宋体" w:hAnsi="宋体" w:cs="仿宋" w:hint="eastAsia"/>
          <w:sz w:val="24"/>
          <w:szCs w:val="24"/>
        </w:rPr>
        <w:t>每年维保服务费</w:t>
      </w:r>
      <w:proofErr w:type="gramEnd"/>
      <w:r>
        <w:rPr>
          <w:rFonts w:ascii="宋体" w:eastAsia="宋体" w:hAnsi="宋体" w:cs="仿宋" w:hint="eastAsia"/>
          <w:sz w:val="24"/>
          <w:szCs w:val="24"/>
        </w:rPr>
        <w:t>用进行报价。</w:t>
      </w:r>
    </w:p>
    <w:p w14:paraId="7B97CF57"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2.供应商应在投标文件中说明在保修期内提供的服务计划，维护范围要求不低于项目实施期间的服务标准，包括（但不限于）软件使用指导、人员培训、接口维护、异常数据处理、客户化功能修改等。</w:t>
      </w:r>
    </w:p>
    <w:p w14:paraId="09FA35EB"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3.在系统的服务期内，中标人应确保系统的正常使用。在接到需求</w:t>
      </w:r>
      <w:proofErr w:type="gramStart"/>
      <w:r>
        <w:rPr>
          <w:rFonts w:ascii="宋体" w:eastAsia="宋体" w:hAnsi="宋体" w:cs="仿宋" w:hint="eastAsia"/>
          <w:sz w:val="24"/>
          <w:szCs w:val="24"/>
        </w:rPr>
        <w:t>方服务</w:t>
      </w:r>
      <w:proofErr w:type="gramEnd"/>
      <w:r>
        <w:rPr>
          <w:rFonts w:ascii="宋体" w:eastAsia="宋体" w:hAnsi="宋体" w:cs="仿宋" w:hint="eastAsia"/>
          <w:sz w:val="24"/>
          <w:szCs w:val="24"/>
        </w:rPr>
        <w:t>要求后应立即做出回应，并在承诺的服务时间内实施服务。（1）现场及在线应答，包括BUG修复及日常维护，指定技术人员将通过现场或电话进行技术支持，协助和指导医院的技术人员确定故障原因，找出解决办法予以解决，完成该次服务。（2）邮件在线服务，当电话在线服务不足以解决问题或故障情况比较复杂时，医院可以通过邮件将问题描述、截图、备份压缩后数据库和环境包等资料通过邮件发送给客户服务中心，技术支持人员将在收到客户邮件后予以立即响应反馈，进行问题的汇总、分析、排查、还原环境等工作，予以解决问题，反馈给客户的相关责任人员，完成该次服务。（3）远程协助，当电话、邮件支持不足以解决</w:t>
      </w:r>
      <w:r>
        <w:rPr>
          <w:rFonts w:ascii="宋体" w:eastAsia="宋体" w:hAnsi="宋体" w:cs="仿宋" w:hint="eastAsia"/>
          <w:sz w:val="24"/>
          <w:szCs w:val="24"/>
        </w:rPr>
        <w:lastRenderedPageBreak/>
        <w:t>问题或故障情况比较复杂时，技术支持方的客户服务中心的技术人员将在院方技术人员的协助下，通过远程登录的方式登录进入医院的软件客户端。技术支持方的客户服务中心的技术人员在院方技术人员的协助下确定故障原因，找出解决的方法予以解决，完成该次服务。</w:t>
      </w:r>
    </w:p>
    <w:p w14:paraId="5EF32ED8"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4.供应商有良好的售后服务能力，维保期内，需提供全年7×24小时服务（电话、远程或现场），并在接到需求方通知后30分钟内响应，一般故障4小时内修复，较大故障24小时内排除。项目验收合格后，每年不低于4次的例行维护及巡检。例行维护内容包括：软件的功能增强性维护等应用软件系统扩充升级（其中包括系统维护、跟踪检测），保证供应商所开发的软件正常运行等。</w:t>
      </w:r>
    </w:p>
    <w:p w14:paraId="3258F055"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5.在服务期内，</w:t>
      </w:r>
      <w:proofErr w:type="gramStart"/>
      <w:r>
        <w:rPr>
          <w:rFonts w:ascii="宋体" w:eastAsia="宋体" w:hAnsi="宋体" w:cs="仿宋" w:hint="eastAsia"/>
          <w:sz w:val="24"/>
          <w:szCs w:val="24"/>
        </w:rPr>
        <w:t>若需求</w:t>
      </w:r>
      <w:proofErr w:type="gramEnd"/>
      <w:r>
        <w:rPr>
          <w:rFonts w:ascii="宋体" w:eastAsia="宋体" w:hAnsi="宋体" w:cs="仿宋" w:hint="eastAsia"/>
          <w:sz w:val="24"/>
          <w:szCs w:val="24"/>
        </w:rPr>
        <w:t>方的数据源基础信息系统更新或改造，造成系统不能获取数据，中标人需对接口正常改造，确保系统正常使用。（费用包含在合同价款中）</w:t>
      </w:r>
    </w:p>
    <w:p w14:paraId="1908BAE2"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6.在维保期内，定期提供客户回访，技术支持方的客服人员定期对医院进行电话或现场回访，对医院在软件使用过程中的常见问题进行解答，并对服务质量和效率进行回访。</w:t>
      </w:r>
    </w:p>
    <w:p w14:paraId="7EF626F2"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7.系统维护（1）在不改变现有系统架构条件下，响应需求方提出并确认的系统功能完善和系统优化等需求（除第三方系统新接口，另行协商），并按约定时间限期完成修改更新。例如，定期排查系统可能存在的问题，并反馈</w:t>
      </w:r>
      <w:proofErr w:type="gramStart"/>
      <w:r>
        <w:rPr>
          <w:rFonts w:ascii="宋体" w:eastAsia="宋体" w:hAnsi="宋体" w:cs="仿宋" w:hint="eastAsia"/>
          <w:sz w:val="24"/>
          <w:szCs w:val="24"/>
        </w:rPr>
        <w:t>给需求</w:t>
      </w:r>
      <w:proofErr w:type="gramEnd"/>
      <w:r>
        <w:rPr>
          <w:rFonts w:ascii="宋体" w:eastAsia="宋体" w:hAnsi="宋体" w:cs="仿宋" w:hint="eastAsia"/>
          <w:sz w:val="24"/>
          <w:szCs w:val="24"/>
        </w:rPr>
        <w:t>方，在需求方知情并同意情况下进行处理解决；根据需求方要求修改或新增报表；必要时提供系统相关培训等。（2）中标人需有完整的维护记录管理，确保所有问题提出及处理有记录，有供双方共同记录反馈的简捷的操作方式，达到经双方确认真实可信，可跟踪问题解决情况，查询所有维护记录，并可作为履行服务合同的依据；（3）第三方接口运维，现有第三方接口运行不畅，需积极配合查找原因，如是中标</w:t>
      </w:r>
      <w:proofErr w:type="gramStart"/>
      <w:r>
        <w:rPr>
          <w:rFonts w:ascii="宋体" w:eastAsia="宋体" w:hAnsi="宋体" w:cs="仿宋" w:hint="eastAsia"/>
          <w:sz w:val="24"/>
          <w:szCs w:val="24"/>
        </w:rPr>
        <w:t>人程序</w:t>
      </w:r>
      <w:proofErr w:type="gramEnd"/>
      <w:r>
        <w:rPr>
          <w:rFonts w:ascii="宋体" w:eastAsia="宋体" w:hAnsi="宋体" w:cs="仿宋" w:hint="eastAsia"/>
          <w:sz w:val="24"/>
          <w:szCs w:val="24"/>
        </w:rPr>
        <w:t>问题导致，需给出解决方案并按约定时间限期进行调整。（4）</w:t>
      </w:r>
      <w:proofErr w:type="gramStart"/>
      <w:r>
        <w:rPr>
          <w:rFonts w:ascii="宋体" w:eastAsia="宋体" w:hAnsi="宋体" w:cs="仿宋" w:hint="eastAsia"/>
          <w:sz w:val="24"/>
          <w:szCs w:val="24"/>
        </w:rPr>
        <w:t>若需求</w:t>
      </w:r>
      <w:proofErr w:type="gramEnd"/>
      <w:r>
        <w:rPr>
          <w:rFonts w:ascii="宋体" w:eastAsia="宋体" w:hAnsi="宋体" w:cs="仿宋" w:hint="eastAsia"/>
          <w:sz w:val="24"/>
          <w:szCs w:val="24"/>
        </w:rPr>
        <w:t>方有需要，中标人需配合等级评审的系统改造，配合医院的《电子病历系统应用水平分级评价标准》六级、《医院信息互联互通标准化成熟度测评方案》五级乙等、《信息安全技术信息系统安全等级保护基本要求》三级或以上等的评级工作，并对系统进行对应的功能改造和升级。</w:t>
      </w:r>
    </w:p>
    <w:p w14:paraId="4441109E"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8.数据库维护（1）定期全面检查维护范围中包含数据库，包括数据库可使用空间、数据库大小、索引、性能、作业执行情况、数据库占用资源情况等,并提供相应检查报告。（2）定期检查服务器上应用程序运行状况、服务器操作系统日志情况、服务器本身运行情况等并提供检查报告。（3）数据安全性，数据是HRP系统的核心，因此数据安全性至关重要。如：建立完善的数据备份和恢复机制，确保数据安全；实施必要的安全措施，如防火墙、入侵检测系统等，防止数据被非法访问或篡改；</w:t>
      </w:r>
    </w:p>
    <w:p w14:paraId="0F275D3C"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t>9.备份与恢复为了防止数据丢失，必须进行定期的数据备份和恢复工作，如：定期测试备份数据的可恢复性，确保在需要时可以顺利恢复数据；对备份数据进行存储和管理，确保其安全性和长期保存等。</w:t>
      </w:r>
    </w:p>
    <w:p w14:paraId="22C75A3F" w14:textId="77777777" w:rsidR="00080892" w:rsidRDefault="00000000">
      <w:pPr>
        <w:spacing w:line="276" w:lineRule="auto"/>
        <w:ind w:firstLineChars="200" w:firstLine="480"/>
        <w:rPr>
          <w:rFonts w:ascii="宋体" w:eastAsia="宋体" w:hAnsi="宋体" w:cs="仿宋" w:hint="eastAsia"/>
          <w:sz w:val="24"/>
          <w:szCs w:val="24"/>
        </w:rPr>
      </w:pPr>
      <w:r>
        <w:rPr>
          <w:rFonts w:ascii="宋体" w:eastAsia="宋体" w:hAnsi="宋体" w:cs="仿宋" w:hint="eastAsia"/>
          <w:sz w:val="24"/>
          <w:szCs w:val="24"/>
        </w:rPr>
        <w:lastRenderedPageBreak/>
        <w:t>10.在软件续存期间，涉及政策原因要求的系统改造，中标人需配合及时完成。（费用包含在合同价款中）</w:t>
      </w:r>
    </w:p>
    <w:p w14:paraId="63C257A8" w14:textId="77777777" w:rsidR="00080892" w:rsidRDefault="00000000">
      <w:pPr>
        <w:pStyle w:val="2"/>
        <w:spacing w:line="276" w:lineRule="auto"/>
        <w:rPr>
          <w:rFonts w:ascii="宋体" w:eastAsia="宋体" w:hAnsi="宋体" w:cs="仿宋" w:hint="eastAsia"/>
          <w:sz w:val="24"/>
          <w:szCs w:val="24"/>
        </w:rPr>
      </w:pPr>
      <w:r>
        <w:rPr>
          <w:rFonts w:ascii="宋体" w:eastAsia="宋体" w:hAnsi="宋体" w:cs="仿宋" w:hint="eastAsia"/>
          <w:sz w:val="24"/>
          <w:szCs w:val="24"/>
        </w:rPr>
        <w:t>9、其它要求</w:t>
      </w:r>
    </w:p>
    <w:p w14:paraId="5D6AE089" w14:textId="77777777" w:rsidR="00080892" w:rsidRDefault="00000000">
      <w:pPr>
        <w:spacing w:line="276" w:lineRule="auto"/>
        <w:rPr>
          <w:rFonts w:ascii="宋体" w:eastAsia="宋体" w:hAnsi="宋体" w:cs="仿宋" w:hint="eastAsia"/>
          <w:sz w:val="24"/>
          <w:szCs w:val="24"/>
        </w:rPr>
      </w:pPr>
      <w:r>
        <w:rPr>
          <w:rFonts w:ascii="宋体" w:eastAsia="宋体" w:hAnsi="宋体" w:cs="仿宋" w:hint="eastAsia"/>
          <w:sz w:val="24"/>
          <w:szCs w:val="24"/>
        </w:rPr>
        <w:t>8.1资产权属</w:t>
      </w:r>
    </w:p>
    <w:p w14:paraId="6DF505C8"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1.需求方享有包括知识产权在内的项目成果全部权益。未经需求方书面同意，供应商不得擅自将项目成果转让给第三人，也不得擅自允许第三人使用。</w:t>
      </w:r>
    </w:p>
    <w:p w14:paraId="6BEBCECD"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2.供应商在实施项目过程中制作的软件、</w:t>
      </w:r>
      <w:proofErr w:type="gramStart"/>
      <w:r>
        <w:rPr>
          <w:rFonts w:ascii="宋体" w:eastAsia="宋体" w:hAnsi="宋体" w:cs="仿宋" w:hint="eastAsia"/>
          <w:sz w:val="24"/>
          <w:szCs w:val="24"/>
        </w:rPr>
        <w:t>客开代码</w:t>
      </w:r>
      <w:proofErr w:type="gramEnd"/>
      <w:r>
        <w:rPr>
          <w:rFonts w:ascii="宋体" w:eastAsia="宋体" w:hAnsi="宋体" w:cs="仿宋" w:hint="eastAsia"/>
          <w:sz w:val="24"/>
          <w:szCs w:val="24"/>
        </w:rPr>
        <w:t>、项目技术文档以及相关资料的所有权与知识产权</w:t>
      </w:r>
      <w:proofErr w:type="gramStart"/>
      <w:r>
        <w:rPr>
          <w:rFonts w:ascii="宋体" w:eastAsia="宋体" w:hAnsi="宋体" w:cs="仿宋" w:hint="eastAsia"/>
          <w:sz w:val="24"/>
          <w:szCs w:val="24"/>
        </w:rPr>
        <w:t>归需求</w:t>
      </w:r>
      <w:proofErr w:type="gramEnd"/>
      <w:r>
        <w:rPr>
          <w:rFonts w:ascii="宋体" w:eastAsia="宋体" w:hAnsi="宋体" w:cs="仿宋" w:hint="eastAsia"/>
          <w:sz w:val="24"/>
          <w:szCs w:val="24"/>
        </w:rPr>
        <w:t>方所有。</w:t>
      </w:r>
    </w:p>
    <w:p w14:paraId="50698622"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3.供应商应当保证其在研发过程中及交付</w:t>
      </w:r>
      <w:proofErr w:type="gramStart"/>
      <w:r>
        <w:rPr>
          <w:rFonts w:ascii="宋体" w:eastAsia="宋体" w:hAnsi="宋体" w:cs="仿宋" w:hint="eastAsia"/>
          <w:sz w:val="24"/>
          <w:szCs w:val="24"/>
        </w:rPr>
        <w:t>给需求</w:t>
      </w:r>
      <w:proofErr w:type="gramEnd"/>
      <w:r>
        <w:rPr>
          <w:rFonts w:ascii="宋体" w:eastAsia="宋体" w:hAnsi="宋体" w:cs="仿宋" w:hint="eastAsia"/>
          <w:sz w:val="24"/>
          <w:szCs w:val="24"/>
        </w:rPr>
        <w:t>方使用的研究开发成果不侵犯任何第三人的合法权益。如发生第三人指控需求方实施的侵权的，供应商应当承担全部责任。</w:t>
      </w:r>
    </w:p>
    <w:p w14:paraId="7B4BA356"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4.供应商完成本合同项目的研究开发人员，享有在项目成果文件上署名的权利。</w:t>
      </w:r>
    </w:p>
    <w:p w14:paraId="1FC6040B"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5.需求方有权利用本项目开发成果进行后续开发或改进，由此产生的项目成果的所有权和知识产权</w:t>
      </w:r>
      <w:proofErr w:type="gramStart"/>
      <w:r>
        <w:rPr>
          <w:rFonts w:ascii="宋体" w:eastAsia="宋体" w:hAnsi="宋体" w:cs="仿宋" w:hint="eastAsia"/>
          <w:sz w:val="24"/>
          <w:szCs w:val="24"/>
        </w:rPr>
        <w:t>归需求</w:t>
      </w:r>
      <w:proofErr w:type="gramEnd"/>
      <w:r>
        <w:rPr>
          <w:rFonts w:ascii="宋体" w:eastAsia="宋体" w:hAnsi="宋体" w:cs="仿宋" w:hint="eastAsia"/>
          <w:sz w:val="24"/>
          <w:szCs w:val="24"/>
        </w:rPr>
        <w:t>方所有。</w:t>
      </w:r>
    </w:p>
    <w:p w14:paraId="0D5FE7C7"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6.未经需求方书面同意，供应商不得利用本项目开发成果进行后续开发。</w:t>
      </w:r>
      <w:proofErr w:type="gramStart"/>
      <w:r>
        <w:rPr>
          <w:rFonts w:ascii="宋体" w:eastAsia="宋体" w:hAnsi="宋体" w:cs="仿宋" w:hint="eastAsia"/>
          <w:sz w:val="24"/>
          <w:szCs w:val="24"/>
        </w:rPr>
        <w:t>经需求</w:t>
      </w:r>
      <w:proofErr w:type="gramEnd"/>
      <w:r>
        <w:rPr>
          <w:rFonts w:ascii="宋体" w:eastAsia="宋体" w:hAnsi="宋体" w:cs="仿宋" w:hint="eastAsia"/>
          <w:sz w:val="24"/>
          <w:szCs w:val="24"/>
        </w:rPr>
        <w:t>方同意后，供应商利用本项目开发成果进行后续开发，由此产生的项目成果的所有权和知识产权</w:t>
      </w:r>
      <w:proofErr w:type="gramStart"/>
      <w:r>
        <w:rPr>
          <w:rFonts w:ascii="宋体" w:eastAsia="宋体" w:hAnsi="宋体" w:cs="仿宋" w:hint="eastAsia"/>
          <w:sz w:val="24"/>
          <w:szCs w:val="24"/>
        </w:rPr>
        <w:t>归需求</w:t>
      </w:r>
      <w:proofErr w:type="gramEnd"/>
      <w:r>
        <w:rPr>
          <w:rFonts w:ascii="宋体" w:eastAsia="宋体" w:hAnsi="宋体" w:cs="仿宋" w:hint="eastAsia"/>
          <w:sz w:val="24"/>
          <w:szCs w:val="24"/>
        </w:rPr>
        <w:t>方所有，相关利益分配由甲、乙双方协商确定。</w:t>
      </w:r>
    </w:p>
    <w:p w14:paraId="6536B057" w14:textId="77777777" w:rsidR="00080892" w:rsidRDefault="00000000">
      <w:pPr>
        <w:spacing w:line="276" w:lineRule="auto"/>
        <w:rPr>
          <w:rFonts w:ascii="宋体" w:eastAsia="宋体" w:hAnsi="宋体" w:cs="仿宋" w:hint="eastAsia"/>
          <w:sz w:val="24"/>
          <w:szCs w:val="24"/>
        </w:rPr>
      </w:pPr>
      <w:r>
        <w:rPr>
          <w:rFonts w:ascii="宋体" w:eastAsia="宋体" w:hAnsi="宋体" w:cs="仿宋" w:hint="eastAsia"/>
          <w:sz w:val="24"/>
          <w:szCs w:val="24"/>
        </w:rPr>
        <w:t>8.2培训要求</w:t>
      </w:r>
    </w:p>
    <w:p w14:paraId="0078EE35"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对系统的使用，操作，维护进行培训。培训时提供安装使用维护说明书，以确保需求方能够对系统有足够的了解和熟悉，能够独立进行系统的日常维护和管理。</w:t>
      </w:r>
    </w:p>
    <w:p w14:paraId="740BE317" w14:textId="768D1AAF"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为了保证培训与实际应用的结合，要求</w:t>
      </w:r>
      <w:r w:rsidR="00C20041">
        <w:rPr>
          <w:rFonts w:ascii="宋体" w:eastAsia="宋体" w:hAnsi="宋体" w:cs="仿宋" w:hint="eastAsia"/>
          <w:sz w:val="24"/>
          <w:szCs w:val="24"/>
        </w:rPr>
        <w:t>供应商</w:t>
      </w:r>
      <w:r>
        <w:rPr>
          <w:rFonts w:ascii="宋体" w:eastAsia="宋体" w:hAnsi="宋体" w:cs="仿宋" w:hint="eastAsia"/>
          <w:sz w:val="24"/>
          <w:szCs w:val="24"/>
        </w:rPr>
        <w:t>负责派出专业技术工程师在系统实施现场对需求方进行现场培训，培训方案详细可行，包括：1.培训业务人员，使他们熟练操作系统的各项功能,掌握系统业务的操作技能；2.培训技术人员，为用户培训相应的维护人员，便于维护日常系统，包括系统网络、系统软件、系统维护及相关技术。</w:t>
      </w:r>
    </w:p>
    <w:p w14:paraId="7FE7E391" w14:textId="77777777"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培训所需一切资料由服务商提供。培训过程中所发生的一切费用（</w:t>
      </w:r>
      <w:proofErr w:type="gramStart"/>
      <w:r>
        <w:rPr>
          <w:rFonts w:ascii="宋体" w:eastAsia="宋体" w:hAnsi="宋体" w:cs="仿宋" w:hint="eastAsia"/>
          <w:sz w:val="24"/>
          <w:szCs w:val="24"/>
        </w:rPr>
        <w:t>含培训</w:t>
      </w:r>
      <w:proofErr w:type="gramEnd"/>
      <w:r>
        <w:rPr>
          <w:rFonts w:ascii="宋体" w:eastAsia="宋体" w:hAnsi="宋体" w:cs="仿宋" w:hint="eastAsia"/>
          <w:sz w:val="24"/>
          <w:szCs w:val="24"/>
        </w:rPr>
        <w:t>教材费）均包含在报价中。</w:t>
      </w:r>
    </w:p>
    <w:p w14:paraId="02C3D05D" w14:textId="77777777" w:rsidR="00080892" w:rsidRDefault="00000000">
      <w:pPr>
        <w:spacing w:line="276" w:lineRule="auto"/>
        <w:rPr>
          <w:rFonts w:ascii="宋体" w:eastAsia="宋体" w:hAnsi="宋体" w:cs="仿宋" w:hint="eastAsia"/>
          <w:sz w:val="24"/>
          <w:szCs w:val="24"/>
        </w:rPr>
      </w:pPr>
      <w:r>
        <w:rPr>
          <w:rFonts w:ascii="宋体" w:eastAsia="宋体" w:hAnsi="宋体" w:cs="仿宋" w:hint="eastAsia"/>
          <w:sz w:val="24"/>
          <w:szCs w:val="24"/>
        </w:rPr>
        <w:t>8.3信息安全及保密要求</w:t>
      </w:r>
    </w:p>
    <w:p w14:paraId="56E7A88A" w14:textId="227F42C3"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1.</w:t>
      </w:r>
      <w:r w:rsidR="00C20041">
        <w:rPr>
          <w:rFonts w:ascii="宋体" w:eastAsia="宋体" w:hAnsi="宋体" w:cs="仿宋" w:hint="eastAsia"/>
          <w:sz w:val="24"/>
          <w:szCs w:val="24"/>
        </w:rPr>
        <w:t>供应商</w:t>
      </w:r>
      <w:r>
        <w:rPr>
          <w:rFonts w:ascii="宋体" w:eastAsia="宋体" w:hAnsi="宋体" w:cs="仿宋" w:hint="eastAsia"/>
          <w:sz w:val="24"/>
          <w:szCs w:val="24"/>
        </w:rPr>
        <w:t>应严格遵守信息安全方面的规定，自觉保守信息资源秘密。项目成果以及需求方为方便项目实施所提供给</w:t>
      </w:r>
      <w:r w:rsidR="00C20041">
        <w:rPr>
          <w:rFonts w:ascii="宋体" w:eastAsia="宋体" w:hAnsi="宋体" w:cs="仿宋" w:hint="eastAsia"/>
          <w:sz w:val="24"/>
          <w:szCs w:val="24"/>
        </w:rPr>
        <w:t>供应商</w:t>
      </w:r>
      <w:r>
        <w:rPr>
          <w:rFonts w:ascii="宋体" w:eastAsia="宋体" w:hAnsi="宋体" w:cs="仿宋" w:hint="eastAsia"/>
          <w:sz w:val="24"/>
          <w:szCs w:val="24"/>
        </w:rPr>
        <w:t>的相关资料文档，实施过程中所产生的资料、文档、数据、相关附属品均属于信息资源，</w:t>
      </w:r>
      <w:r w:rsidR="00C20041">
        <w:rPr>
          <w:rFonts w:ascii="宋体" w:eastAsia="宋体" w:hAnsi="宋体" w:cs="仿宋" w:hint="eastAsia"/>
          <w:sz w:val="24"/>
          <w:szCs w:val="24"/>
        </w:rPr>
        <w:t>供应商</w:t>
      </w:r>
      <w:r>
        <w:rPr>
          <w:rFonts w:ascii="宋体" w:eastAsia="宋体" w:hAnsi="宋体" w:cs="仿宋" w:hint="eastAsia"/>
          <w:sz w:val="24"/>
          <w:szCs w:val="24"/>
        </w:rPr>
        <w:t>应保证这些信息在项目期间及项目完成后规定时间内的安全。</w:t>
      </w:r>
      <w:r w:rsidR="00C20041">
        <w:rPr>
          <w:rFonts w:ascii="宋体" w:eastAsia="宋体" w:hAnsi="宋体" w:cs="仿宋" w:hint="eastAsia"/>
          <w:sz w:val="24"/>
          <w:szCs w:val="24"/>
        </w:rPr>
        <w:t>供应商</w:t>
      </w:r>
      <w:r>
        <w:rPr>
          <w:rFonts w:ascii="宋体" w:eastAsia="宋体" w:hAnsi="宋体" w:cs="仿宋" w:hint="eastAsia"/>
          <w:sz w:val="24"/>
          <w:szCs w:val="24"/>
        </w:rPr>
        <w:t>应建立并实际运行项目进展期间的信息安全管理规范，以确保项目启动、实施及完成后的信息安全。系统要符合网络安全</w:t>
      </w:r>
      <w:proofErr w:type="gramStart"/>
      <w:r>
        <w:rPr>
          <w:rFonts w:ascii="宋体" w:eastAsia="宋体" w:hAnsi="宋体" w:cs="仿宋" w:hint="eastAsia"/>
          <w:sz w:val="24"/>
          <w:szCs w:val="24"/>
        </w:rPr>
        <w:t>三级等保要求</w:t>
      </w:r>
      <w:proofErr w:type="gramEnd"/>
      <w:r>
        <w:rPr>
          <w:rFonts w:ascii="宋体" w:eastAsia="宋体" w:hAnsi="宋体" w:cs="仿宋" w:hint="eastAsia"/>
          <w:sz w:val="24"/>
          <w:szCs w:val="24"/>
        </w:rPr>
        <w:t>。</w:t>
      </w:r>
    </w:p>
    <w:p w14:paraId="1039AB66" w14:textId="3E7ED2E5"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2.非</w:t>
      </w:r>
      <w:proofErr w:type="gramStart"/>
      <w:r>
        <w:rPr>
          <w:rFonts w:ascii="宋体" w:eastAsia="宋体" w:hAnsi="宋体" w:cs="仿宋" w:hint="eastAsia"/>
          <w:sz w:val="24"/>
          <w:szCs w:val="24"/>
        </w:rPr>
        <w:t>经需求</w:t>
      </w:r>
      <w:proofErr w:type="gramEnd"/>
      <w:r>
        <w:rPr>
          <w:rFonts w:ascii="宋体" w:eastAsia="宋体" w:hAnsi="宋体" w:cs="仿宋" w:hint="eastAsia"/>
          <w:sz w:val="24"/>
          <w:szCs w:val="24"/>
        </w:rPr>
        <w:t>方书面许可，</w:t>
      </w:r>
      <w:r w:rsidR="00C20041">
        <w:rPr>
          <w:rFonts w:ascii="宋体" w:eastAsia="宋体" w:hAnsi="宋体" w:cs="仿宋" w:hint="eastAsia"/>
          <w:sz w:val="24"/>
          <w:szCs w:val="24"/>
        </w:rPr>
        <w:t>供应商</w:t>
      </w:r>
      <w:r>
        <w:rPr>
          <w:rFonts w:ascii="宋体" w:eastAsia="宋体" w:hAnsi="宋体" w:cs="仿宋" w:hint="eastAsia"/>
          <w:sz w:val="24"/>
          <w:szCs w:val="24"/>
        </w:rPr>
        <w:t>不得以任何形式泄漏以上材料。因</w:t>
      </w:r>
      <w:r w:rsidR="00C20041">
        <w:rPr>
          <w:rFonts w:ascii="宋体" w:eastAsia="宋体" w:hAnsi="宋体" w:cs="仿宋" w:hint="eastAsia"/>
          <w:sz w:val="24"/>
          <w:szCs w:val="24"/>
        </w:rPr>
        <w:t>供应商</w:t>
      </w:r>
      <w:r>
        <w:rPr>
          <w:rFonts w:ascii="宋体" w:eastAsia="宋体" w:hAnsi="宋体" w:cs="仿宋" w:hint="eastAsia"/>
          <w:sz w:val="24"/>
          <w:szCs w:val="24"/>
        </w:rPr>
        <w:lastRenderedPageBreak/>
        <w:t>原因导致上述资料、文档、数据安全受到威胁的，需求方有权要求</w:t>
      </w:r>
      <w:r w:rsidR="00C20041">
        <w:rPr>
          <w:rFonts w:ascii="宋体" w:eastAsia="宋体" w:hAnsi="宋体" w:cs="仿宋" w:hint="eastAsia"/>
          <w:sz w:val="24"/>
          <w:szCs w:val="24"/>
        </w:rPr>
        <w:t>供应商</w:t>
      </w:r>
      <w:r>
        <w:rPr>
          <w:rFonts w:ascii="宋体" w:eastAsia="宋体" w:hAnsi="宋体" w:cs="仿宋" w:hint="eastAsia"/>
          <w:sz w:val="24"/>
          <w:szCs w:val="24"/>
        </w:rPr>
        <w:t>采取措施消除影响，并赔偿相应损失。</w:t>
      </w:r>
    </w:p>
    <w:p w14:paraId="56EECD91" w14:textId="432B5C2F" w:rsidR="00080892" w:rsidRDefault="00000000">
      <w:pPr>
        <w:spacing w:line="276" w:lineRule="auto"/>
        <w:ind w:left="210" w:firstLine="420"/>
        <w:rPr>
          <w:rFonts w:ascii="宋体" w:eastAsia="宋体" w:hAnsi="宋体" w:cs="仿宋" w:hint="eastAsia"/>
          <w:sz w:val="24"/>
          <w:szCs w:val="24"/>
        </w:rPr>
      </w:pPr>
      <w:r>
        <w:rPr>
          <w:rFonts w:ascii="宋体" w:eastAsia="宋体" w:hAnsi="宋体" w:cs="仿宋" w:hint="eastAsia"/>
          <w:sz w:val="24"/>
          <w:szCs w:val="24"/>
        </w:rPr>
        <w:t>3.</w:t>
      </w:r>
      <w:r w:rsidR="00C20041">
        <w:rPr>
          <w:rFonts w:ascii="宋体" w:eastAsia="宋体" w:hAnsi="宋体" w:cs="仿宋" w:hint="eastAsia"/>
          <w:sz w:val="24"/>
          <w:szCs w:val="24"/>
        </w:rPr>
        <w:t>供应商</w:t>
      </w:r>
      <w:r>
        <w:rPr>
          <w:rFonts w:ascii="宋体" w:eastAsia="宋体" w:hAnsi="宋体" w:cs="仿宋" w:hint="eastAsia"/>
          <w:sz w:val="24"/>
          <w:szCs w:val="24"/>
        </w:rPr>
        <w:t>要承担合同履行时所要尽的一切保密义务。</w:t>
      </w:r>
      <w:r w:rsidR="00C20041">
        <w:rPr>
          <w:rFonts w:ascii="宋体" w:eastAsia="宋体" w:hAnsi="宋体" w:cs="仿宋" w:hint="eastAsia"/>
          <w:sz w:val="24"/>
          <w:szCs w:val="24"/>
        </w:rPr>
        <w:t>供应商</w:t>
      </w:r>
      <w:r>
        <w:rPr>
          <w:rFonts w:ascii="宋体" w:eastAsia="宋体" w:hAnsi="宋体" w:cs="仿宋" w:hint="eastAsia"/>
          <w:sz w:val="24"/>
          <w:szCs w:val="24"/>
        </w:rPr>
        <w:t>对项目实施过程中的资料、数据进行保密，未经需求方书面同意不得泄露，且保密责任不因合同的中止或解除而失效。</w:t>
      </w:r>
    </w:p>
    <w:sectPr w:rsidR="000808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028B" w14:textId="77777777" w:rsidR="0033205A" w:rsidRDefault="0033205A">
      <w:pPr>
        <w:rPr>
          <w:rFonts w:hint="eastAsia"/>
        </w:rPr>
      </w:pPr>
      <w:r>
        <w:separator/>
      </w:r>
    </w:p>
  </w:endnote>
  <w:endnote w:type="continuationSeparator" w:id="0">
    <w:p w14:paraId="0F0806BF" w14:textId="77777777" w:rsidR="0033205A" w:rsidRDefault="003320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sdtPr>
    <w:sdtContent>
      <w:sdt>
        <w:sdtPr>
          <w:id w:val="1728636285"/>
        </w:sdtPr>
        <w:sdtContent>
          <w:p w14:paraId="636B58B1" w14:textId="77777777" w:rsidR="00080892" w:rsidRDefault="00000000">
            <w:pPr>
              <w:pStyle w:val="a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24</w:t>
            </w:r>
            <w:r>
              <w:rPr>
                <w:b/>
                <w:bCs/>
                <w:sz w:val="24"/>
                <w:szCs w:val="24"/>
              </w:rPr>
              <w:fldChar w:fldCharType="end"/>
            </w:r>
          </w:p>
        </w:sdtContent>
      </w:sdt>
    </w:sdtContent>
  </w:sdt>
  <w:p w14:paraId="67B3648E" w14:textId="77777777" w:rsidR="00080892" w:rsidRDefault="00080892">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F920" w14:textId="77777777" w:rsidR="0033205A" w:rsidRDefault="0033205A">
      <w:pPr>
        <w:rPr>
          <w:rFonts w:hint="eastAsia"/>
        </w:rPr>
      </w:pPr>
      <w:r>
        <w:separator/>
      </w:r>
    </w:p>
  </w:footnote>
  <w:footnote w:type="continuationSeparator" w:id="0">
    <w:p w14:paraId="38C7E950" w14:textId="77777777" w:rsidR="0033205A" w:rsidRDefault="0033205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633448"/>
    <w:multiLevelType w:val="singleLevel"/>
    <w:tmpl w:val="A3633448"/>
    <w:lvl w:ilvl="0">
      <w:start w:val="1"/>
      <w:numFmt w:val="decimal"/>
      <w:suff w:val="nothing"/>
      <w:lvlText w:val="%1、"/>
      <w:lvlJc w:val="left"/>
    </w:lvl>
  </w:abstractNum>
  <w:num w:numId="1" w16cid:durableId="20803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B2E"/>
    <w:rsid w:val="00003F9B"/>
    <w:rsid w:val="00021D45"/>
    <w:rsid w:val="000251D8"/>
    <w:rsid w:val="000329E3"/>
    <w:rsid w:val="0004109F"/>
    <w:rsid w:val="00046722"/>
    <w:rsid w:val="000511E3"/>
    <w:rsid w:val="00053641"/>
    <w:rsid w:val="00065A79"/>
    <w:rsid w:val="00080892"/>
    <w:rsid w:val="0008430D"/>
    <w:rsid w:val="000C5A78"/>
    <w:rsid w:val="000D54C4"/>
    <w:rsid w:val="000F0614"/>
    <w:rsid w:val="000F1F79"/>
    <w:rsid w:val="00165A8A"/>
    <w:rsid w:val="0016695B"/>
    <w:rsid w:val="001960A5"/>
    <w:rsid w:val="001C618D"/>
    <w:rsid w:val="001D1B26"/>
    <w:rsid w:val="002114AD"/>
    <w:rsid w:val="00232777"/>
    <w:rsid w:val="00232BD9"/>
    <w:rsid w:val="00233AF6"/>
    <w:rsid w:val="0023505C"/>
    <w:rsid w:val="0026477A"/>
    <w:rsid w:val="00283C66"/>
    <w:rsid w:val="00295D39"/>
    <w:rsid w:val="002961AC"/>
    <w:rsid w:val="002B4B5D"/>
    <w:rsid w:val="002D022F"/>
    <w:rsid w:val="002F74F8"/>
    <w:rsid w:val="003317B7"/>
    <w:rsid w:val="0033205A"/>
    <w:rsid w:val="00364046"/>
    <w:rsid w:val="00396B13"/>
    <w:rsid w:val="003A42DC"/>
    <w:rsid w:val="003B2271"/>
    <w:rsid w:val="003D223C"/>
    <w:rsid w:val="003D2B2E"/>
    <w:rsid w:val="003D461A"/>
    <w:rsid w:val="003E025F"/>
    <w:rsid w:val="003E4E2C"/>
    <w:rsid w:val="00420E57"/>
    <w:rsid w:val="00432570"/>
    <w:rsid w:val="0043586D"/>
    <w:rsid w:val="00451D7F"/>
    <w:rsid w:val="004639E8"/>
    <w:rsid w:val="004A456D"/>
    <w:rsid w:val="004C2196"/>
    <w:rsid w:val="004E0DA9"/>
    <w:rsid w:val="004E3DDA"/>
    <w:rsid w:val="004F515C"/>
    <w:rsid w:val="00511D14"/>
    <w:rsid w:val="00547E35"/>
    <w:rsid w:val="005531B4"/>
    <w:rsid w:val="00562F9D"/>
    <w:rsid w:val="005715F5"/>
    <w:rsid w:val="00574BFD"/>
    <w:rsid w:val="005762F8"/>
    <w:rsid w:val="005858A5"/>
    <w:rsid w:val="00592A0F"/>
    <w:rsid w:val="005A7B24"/>
    <w:rsid w:val="005B1AF1"/>
    <w:rsid w:val="005C1C52"/>
    <w:rsid w:val="005E0299"/>
    <w:rsid w:val="005F5005"/>
    <w:rsid w:val="00630DE8"/>
    <w:rsid w:val="00662756"/>
    <w:rsid w:val="00694F2A"/>
    <w:rsid w:val="006B4071"/>
    <w:rsid w:val="006B4420"/>
    <w:rsid w:val="0071176B"/>
    <w:rsid w:val="00714ADD"/>
    <w:rsid w:val="00726997"/>
    <w:rsid w:val="00730754"/>
    <w:rsid w:val="00747414"/>
    <w:rsid w:val="00784813"/>
    <w:rsid w:val="00790EB0"/>
    <w:rsid w:val="007A43B9"/>
    <w:rsid w:val="007D08C7"/>
    <w:rsid w:val="007D4C4D"/>
    <w:rsid w:val="007D7B37"/>
    <w:rsid w:val="0081130A"/>
    <w:rsid w:val="00811B3D"/>
    <w:rsid w:val="00825092"/>
    <w:rsid w:val="00826AB8"/>
    <w:rsid w:val="00834568"/>
    <w:rsid w:val="00845739"/>
    <w:rsid w:val="00852140"/>
    <w:rsid w:val="00852D2F"/>
    <w:rsid w:val="00867906"/>
    <w:rsid w:val="00892200"/>
    <w:rsid w:val="00895077"/>
    <w:rsid w:val="00896BD2"/>
    <w:rsid w:val="008E5140"/>
    <w:rsid w:val="008F13AE"/>
    <w:rsid w:val="0090256C"/>
    <w:rsid w:val="00911196"/>
    <w:rsid w:val="00911DD8"/>
    <w:rsid w:val="0091230E"/>
    <w:rsid w:val="00960034"/>
    <w:rsid w:val="0096214C"/>
    <w:rsid w:val="00966121"/>
    <w:rsid w:val="009739CB"/>
    <w:rsid w:val="009872E9"/>
    <w:rsid w:val="0099581D"/>
    <w:rsid w:val="009A05E8"/>
    <w:rsid w:val="009B0B45"/>
    <w:rsid w:val="009C0148"/>
    <w:rsid w:val="009E6300"/>
    <w:rsid w:val="009F6ACF"/>
    <w:rsid w:val="00A13A00"/>
    <w:rsid w:val="00A143F6"/>
    <w:rsid w:val="00A15C82"/>
    <w:rsid w:val="00A31E8E"/>
    <w:rsid w:val="00A371F0"/>
    <w:rsid w:val="00A557AD"/>
    <w:rsid w:val="00A6383F"/>
    <w:rsid w:val="00A87576"/>
    <w:rsid w:val="00A95EFB"/>
    <w:rsid w:val="00AB7066"/>
    <w:rsid w:val="00AC738B"/>
    <w:rsid w:val="00B86048"/>
    <w:rsid w:val="00B93D99"/>
    <w:rsid w:val="00BA3BD9"/>
    <w:rsid w:val="00BA73B5"/>
    <w:rsid w:val="00BB442A"/>
    <w:rsid w:val="00BC16FF"/>
    <w:rsid w:val="00BC56DC"/>
    <w:rsid w:val="00BE046E"/>
    <w:rsid w:val="00BE386B"/>
    <w:rsid w:val="00BE4581"/>
    <w:rsid w:val="00BF758D"/>
    <w:rsid w:val="00C20041"/>
    <w:rsid w:val="00C4613B"/>
    <w:rsid w:val="00C61A63"/>
    <w:rsid w:val="00C945E9"/>
    <w:rsid w:val="00CA04E6"/>
    <w:rsid w:val="00CA42C1"/>
    <w:rsid w:val="00CD7751"/>
    <w:rsid w:val="00D00D7F"/>
    <w:rsid w:val="00D43241"/>
    <w:rsid w:val="00D55948"/>
    <w:rsid w:val="00D57CFE"/>
    <w:rsid w:val="00D91AB0"/>
    <w:rsid w:val="00DA62EA"/>
    <w:rsid w:val="00DA6B66"/>
    <w:rsid w:val="00DE4D06"/>
    <w:rsid w:val="00DF4D29"/>
    <w:rsid w:val="00E217B0"/>
    <w:rsid w:val="00E242D0"/>
    <w:rsid w:val="00E26AD6"/>
    <w:rsid w:val="00E372F8"/>
    <w:rsid w:val="00E460B3"/>
    <w:rsid w:val="00E4681A"/>
    <w:rsid w:val="00E603BC"/>
    <w:rsid w:val="00E630ED"/>
    <w:rsid w:val="00E644F3"/>
    <w:rsid w:val="00E72284"/>
    <w:rsid w:val="00E776F5"/>
    <w:rsid w:val="00E776F7"/>
    <w:rsid w:val="00E840B2"/>
    <w:rsid w:val="00E9520C"/>
    <w:rsid w:val="00EB73EB"/>
    <w:rsid w:val="00EC3EA9"/>
    <w:rsid w:val="00EC7025"/>
    <w:rsid w:val="00F017E2"/>
    <w:rsid w:val="00F07B9A"/>
    <w:rsid w:val="00F30DA8"/>
    <w:rsid w:val="00F42920"/>
    <w:rsid w:val="00F46AC2"/>
    <w:rsid w:val="00F52778"/>
    <w:rsid w:val="00F80B40"/>
    <w:rsid w:val="00F87812"/>
    <w:rsid w:val="00F92BC6"/>
    <w:rsid w:val="00FC071C"/>
    <w:rsid w:val="00FE21C7"/>
    <w:rsid w:val="00FF461F"/>
    <w:rsid w:val="00FF5603"/>
    <w:rsid w:val="024B31DF"/>
    <w:rsid w:val="03163D38"/>
    <w:rsid w:val="0383684B"/>
    <w:rsid w:val="07077B4E"/>
    <w:rsid w:val="09767A66"/>
    <w:rsid w:val="09A95DCF"/>
    <w:rsid w:val="0A8D118A"/>
    <w:rsid w:val="0AD25911"/>
    <w:rsid w:val="0BAD28E2"/>
    <w:rsid w:val="0BCB0FBA"/>
    <w:rsid w:val="0C9816F3"/>
    <w:rsid w:val="0CF42459"/>
    <w:rsid w:val="0D020A0B"/>
    <w:rsid w:val="0D556D8D"/>
    <w:rsid w:val="0E855450"/>
    <w:rsid w:val="0FC24482"/>
    <w:rsid w:val="118A06B8"/>
    <w:rsid w:val="11B06C88"/>
    <w:rsid w:val="14926B19"/>
    <w:rsid w:val="16871475"/>
    <w:rsid w:val="1791130A"/>
    <w:rsid w:val="19CF6119"/>
    <w:rsid w:val="1A39191A"/>
    <w:rsid w:val="1B0D6569"/>
    <w:rsid w:val="1B3E66C7"/>
    <w:rsid w:val="1CB453FF"/>
    <w:rsid w:val="1DDC4CCC"/>
    <w:rsid w:val="1E0A4546"/>
    <w:rsid w:val="21D53A6F"/>
    <w:rsid w:val="22E449E3"/>
    <w:rsid w:val="25011CD5"/>
    <w:rsid w:val="26D7485F"/>
    <w:rsid w:val="28B33489"/>
    <w:rsid w:val="2ADC7521"/>
    <w:rsid w:val="2C950E9E"/>
    <w:rsid w:val="2D7E1859"/>
    <w:rsid w:val="2DBB4BF5"/>
    <w:rsid w:val="30895CA9"/>
    <w:rsid w:val="30C24997"/>
    <w:rsid w:val="31F63D43"/>
    <w:rsid w:val="323B55E7"/>
    <w:rsid w:val="33910536"/>
    <w:rsid w:val="376411B4"/>
    <w:rsid w:val="37847FF5"/>
    <w:rsid w:val="382E6AB5"/>
    <w:rsid w:val="3A512971"/>
    <w:rsid w:val="3AC04B6C"/>
    <w:rsid w:val="3E7C1B1C"/>
    <w:rsid w:val="3EA426C8"/>
    <w:rsid w:val="3EF73899"/>
    <w:rsid w:val="3FCA68B7"/>
    <w:rsid w:val="40923879"/>
    <w:rsid w:val="42B90AE5"/>
    <w:rsid w:val="42F92190"/>
    <w:rsid w:val="443F1622"/>
    <w:rsid w:val="458319E2"/>
    <w:rsid w:val="46573978"/>
    <w:rsid w:val="47507FEA"/>
    <w:rsid w:val="47C56BFB"/>
    <w:rsid w:val="482E1AA7"/>
    <w:rsid w:val="48CE11C6"/>
    <w:rsid w:val="49064E04"/>
    <w:rsid w:val="495C2C76"/>
    <w:rsid w:val="49EC655E"/>
    <w:rsid w:val="4A2A4B22"/>
    <w:rsid w:val="4AD43E09"/>
    <w:rsid w:val="4B1773DB"/>
    <w:rsid w:val="4B9523C8"/>
    <w:rsid w:val="4C3D0CAB"/>
    <w:rsid w:val="4E1E4DA9"/>
    <w:rsid w:val="4ED3716E"/>
    <w:rsid w:val="52211E00"/>
    <w:rsid w:val="53A0247B"/>
    <w:rsid w:val="53D20BCD"/>
    <w:rsid w:val="597D7E81"/>
    <w:rsid w:val="5BB47782"/>
    <w:rsid w:val="603B318E"/>
    <w:rsid w:val="612400C6"/>
    <w:rsid w:val="620F622A"/>
    <w:rsid w:val="62275DAA"/>
    <w:rsid w:val="62714880"/>
    <w:rsid w:val="62EA49F7"/>
    <w:rsid w:val="641A674B"/>
    <w:rsid w:val="651C43B9"/>
    <w:rsid w:val="67667D65"/>
    <w:rsid w:val="67B0620F"/>
    <w:rsid w:val="69EC2A8C"/>
    <w:rsid w:val="6A4964A7"/>
    <w:rsid w:val="6B5D4D1E"/>
    <w:rsid w:val="6CD2458A"/>
    <w:rsid w:val="6E254757"/>
    <w:rsid w:val="6F45394D"/>
    <w:rsid w:val="6F79782E"/>
    <w:rsid w:val="702A39BE"/>
    <w:rsid w:val="71004251"/>
    <w:rsid w:val="721149AE"/>
    <w:rsid w:val="73DA4614"/>
    <w:rsid w:val="75B25848"/>
    <w:rsid w:val="761D231D"/>
    <w:rsid w:val="762842DC"/>
    <w:rsid w:val="765C7562"/>
    <w:rsid w:val="768A07A3"/>
    <w:rsid w:val="76B57AAE"/>
    <w:rsid w:val="77702FA7"/>
    <w:rsid w:val="7828240B"/>
    <w:rsid w:val="78AE246B"/>
    <w:rsid w:val="7A0A6741"/>
    <w:rsid w:val="7DC14660"/>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C612"/>
  <w15:docId w15:val="{BFC4F45A-6A55-4009-9443-BE9E81A2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1">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 w:type="paragraph" w:customStyle="1" w:styleId="paragraph1g9za2">
    <w:name w:val="_paragraph_1g9za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ts-b-hl">
    <w:name w:val="tts-b-h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3348</Words>
  <Characters>19086</Characters>
  <Application>Microsoft Office Word</Application>
  <DocSecurity>0</DocSecurity>
  <Lines>159</Lines>
  <Paragraphs>44</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user</cp:lastModifiedBy>
  <cp:revision>26</cp:revision>
  <dcterms:created xsi:type="dcterms:W3CDTF">2025-05-26T10:54:00Z</dcterms:created>
  <dcterms:modified xsi:type="dcterms:W3CDTF">2025-07-08T03:05:00Z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eyJoZGlkIjoiNTZlNjY4NzUwZjI2MTM3Yzg5ZTYyNzQwNWQ0NjdkMDIiLCJ1c2VySWQiOiIyNzU5MjI0NzkifQ==</vt:lpwstr>
  </property>
  <property fmtid="{D5CDD505-2E9C-101B-9397-08002B2CF9AE}" pid="3" name="KSOProductBuildVer">
    <vt:lpwstr>2052-12.1.0.21915</vt:lpwstr>
  </property>
  <property fmtid="{D5CDD505-2E9C-101B-9397-08002B2CF9AE}" pid="4" name="ICV">
    <vt:lpwstr>DD4A7BB9C6E14306BEBF3BAC34DC8B29_13</vt:lpwstr>
  </property>
</Properties>
</file>